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FEB15" w14:textId="5C4E231A" w:rsidR="005868DE" w:rsidRPr="007F221B" w:rsidRDefault="00FA04FA" w:rsidP="005868DE">
      <w:pPr>
        <w:spacing w:line="300" w:lineRule="auto"/>
        <w:jc w:val="center"/>
        <w:rPr>
          <w:rFonts w:ascii="Times New Roman" w:eastAsia="標楷體" w:hAnsi="Times New Roman" w:cs="Times New Roman"/>
          <w:b/>
          <w:color w:val="000000" w:themeColor="text1"/>
          <w:sz w:val="28"/>
          <w:szCs w:val="28"/>
        </w:rPr>
      </w:pPr>
      <w:r w:rsidRPr="007F221B">
        <w:rPr>
          <w:rFonts w:ascii="Times New Roman" w:eastAsia="標楷體" w:hAnsi="Times New Roman" w:cs="Times New Roman" w:hint="eastAsia"/>
          <w:b/>
          <w:bCs/>
          <w:color w:val="000000" w:themeColor="text1"/>
          <w:sz w:val="28"/>
          <w:szCs w:val="28"/>
        </w:rPr>
        <w:t>Guideline</w:t>
      </w:r>
      <w:r w:rsidR="00663B87" w:rsidRPr="007F221B">
        <w:rPr>
          <w:rFonts w:ascii="Times New Roman" w:eastAsia="標楷體" w:hAnsi="Times New Roman" w:cs="Times New Roman" w:hint="eastAsia"/>
          <w:b/>
          <w:bCs/>
          <w:color w:val="000000" w:themeColor="text1"/>
          <w:sz w:val="28"/>
          <w:szCs w:val="28"/>
        </w:rPr>
        <w:t>s</w:t>
      </w:r>
      <w:r w:rsidRPr="007F221B">
        <w:rPr>
          <w:rFonts w:ascii="Times New Roman" w:eastAsia="標楷體" w:hAnsi="Times New Roman" w:cs="Times New Roman" w:hint="eastAsia"/>
          <w:b/>
          <w:bCs/>
          <w:color w:val="000000" w:themeColor="text1"/>
          <w:sz w:val="28"/>
          <w:szCs w:val="28"/>
        </w:rPr>
        <w:t xml:space="preserve"> </w:t>
      </w:r>
      <w:r w:rsidRPr="007F221B">
        <w:rPr>
          <w:rFonts w:ascii="Times New Roman" w:eastAsia="標楷體" w:hAnsi="Times New Roman" w:cs="Times New Roman"/>
          <w:b/>
          <w:bCs/>
          <w:color w:val="000000" w:themeColor="text1"/>
          <w:sz w:val="28"/>
          <w:szCs w:val="28"/>
        </w:rPr>
        <w:t>for</w:t>
      </w:r>
      <w:r w:rsidR="005868DE" w:rsidRPr="007F221B">
        <w:rPr>
          <w:rFonts w:ascii="Times New Roman" w:eastAsia="標楷體" w:hAnsi="Times New Roman" w:cs="Times New Roman" w:hint="eastAsia"/>
          <w:b/>
          <w:bCs/>
          <w:color w:val="000000" w:themeColor="text1"/>
          <w:sz w:val="28"/>
          <w:szCs w:val="28"/>
        </w:rPr>
        <w:t xml:space="preserve"> </w:t>
      </w:r>
      <w:r w:rsidR="00663B87" w:rsidRPr="007F221B">
        <w:rPr>
          <w:rFonts w:ascii="Times New Roman" w:eastAsia="標楷體" w:hAnsi="Times New Roman" w:cs="Times New Roman" w:hint="eastAsia"/>
          <w:b/>
          <w:bCs/>
          <w:color w:val="000000" w:themeColor="text1"/>
          <w:sz w:val="28"/>
          <w:szCs w:val="28"/>
        </w:rPr>
        <w:t xml:space="preserve">the </w:t>
      </w:r>
      <w:r w:rsidR="00CC5F67" w:rsidRPr="007F221B">
        <w:rPr>
          <w:rFonts w:ascii="Times New Roman" w:eastAsia="標楷體" w:hAnsi="Times New Roman" w:cs="Times New Roman" w:hint="eastAsia"/>
          <w:b/>
          <w:bCs/>
          <w:color w:val="000000" w:themeColor="text1"/>
          <w:sz w:val="28"/>
          <w:szCs w:val="28"/>
        </w:rPr>
        <w:t xml:space="preserve">International </w:t>
      </w:r>
      <w:r w:rsidR="005868DE" w:rsidRPr="007F221B">
        <w:rPr>
          <w:rFonts w:ascii="Times New Roman" w:eastAsia="標楷體" w:hAnsi="Times New Roman" w:cs="Times New Roman" w:hint="eastAsia"/>
          <w:b/>
          <w:bCs/>
          <w:color w:val="000000" w:themeColor="text1"/>
          <w:sz w:val="28"/>
          <w:szCs w:val="28"/>
        </w:rPr>
        <w:t>M</w:t>
      </w:r>
      <w:r w:rsidR="00163217" w:rsidRPr="007F221B">
        <w:rPr>
          <w:rFonts w:ascii="Times New Roman" w:eastAsia="標楷體" w:hAnsi="Times New Roman" w:cs="Times New Roman" w:hint="eastAsia"/>
          <w:b/>
          <w:bCs/>
          <w:color w:val="000000" w:themeColor="text1"/>
          <w:sz w:val="28"/>
          <w:szCs w:val="28"/>
        </w:rPr>
        <w:t>a</w:t>
      </w:r>
      <w:r w:rsidR="00CC5F67" w:rsidRPr="007F221B">
        <w:rPr>
          <w:rFonts w:ascii="Times New Roman" w:eastAsia="標楷體" w:hAnsi="Times New Roman" w:cs="Times New Roman" w:hint="eastAsia"/>
          <w:b/>
          <w:bCs/>
          <w:color w:val="000000" w:themeColor="text1"/>
          <w:sz w:val="28"/>
          <w:szCs w:val="28"/>
        </w:rPr>
        <w:t>s</w:t>
      </w:r>
      <w:r w:rsidR="00163217" w:rsidRPr="007F221B">
        <w:rPr>
          <w:rFonts w:ascii="Times New Roman" w:eastAsia="標楷體" w:hAnsi="Times New Roman" w:cs="Times New Roman" w:hint="eastAsia"/>
          <w:b/>
          <w:bCs/>
          <w:color w:val="000000" w:themeColor="text1"/>
          <w:sz w:val="28"/>
          <w:szCs w:val="28"/>
        </w:rPr>
        <w:t>ter Pr</w:t>
      </w:r>
      <w:r w:rsidR="00DA36BC" w:rsidRPr="007F221B">
        <w:rPr>
          <w:rFonts w:ascii="Times New Roman" w:eastAsia="標楷體" w:hAnsi="Times New Roman" w:cs="Times New Roman" w:hint="eastAsia"/>
          <w:b/>
          <w:bCs/>
          <w:color w:val="000000" w:themeColor="text1"/>
          <w:sz w:val="28"/>
          <w:szCs w:val="28"/>
        </w:rPr>
        <w:t>ogram of</w:t>
      </w:r>
      <w:r w:rsidR="00CC5F67" w:rsidRPr="007F221B">
        <w:rPr>
          <w:rFonts w:ascii="Times New Roman" w:eastAsia="標楷體" w:hAnsi="Times New Roman" w:cs="Times New Roman" w:hint="eastAsia"/>
          <w:b/>
          <w:bCs/>
          <w:color w:val="000000" w:themeColor="text1"/>
          <w:sz w:val="28"/>
          <w:szCs w:val="28"/>
        </w:rPr>
        <w:t xml:space="preserve"> </w:t>
      </w:r>
      <w:r w:rsidR="005868DE" w:rsidRPr="007F221B">
        <w:rPr>
          <w:rFonts w:ascii="Times New Roman" w:eastAsia="標楷體" w:hAnsi="Times New Roman" w:cs="Times New Roman" w:hint="eastAsia"/>
          <w:b/>
          <w:bCs/>
          <w:color w:val="000000" w:themeColor="text1"/>
          <w:sz w:val="28"/>
          <w:szCs w:val="28"/>
        </w:rPr>
        <w:t>Department of Business Administration, NDHU</w:t>
      </w:r>
    </w:p>
    <w:p w14:paraId="3EFA5600" w14:textId="77777777" w:rsidR="005868DE" w:rsidRPr="007F221B" w:rsidRDefault="00DB74D5" w:rsidP="00DB74D5">
      <w:pPr>
        <w:wordWrap w:val="0"/>
        <w:spacing w:line="400" w:lineRule="exact"/>
        <w:jc w:val="right"/>
        <w:rPr>
          <w:color w:val="000000" w:themeColor="text1"/>
          <w:sz w:val="16"/>
          <w:szCs w:val="16"/>
        </w:rPr>
      </w:pPr>
      <w:r w:rsidRPr="007F221B">
        <w:rPr>
          <w:rFonts w:hint="eastAsia"/>
          <w:color w:val="000000" w:themeColor="text1"/>
          <w:sz w:val="16"/>
          <w:szCs w:val="16"/>
        </w:rPr>
        <w:t>R</w:t>
      </w:r>
      <w:r w:rsidRPr="007F221B">
        <w:rPr>
          <w:color w:val="000000" w:themeColor="text1"/>
          <w:sz w:val="16"/>
          <w:szCs w:val="16"/>
        </w:rPr>
        <w:t>evision date</w:t>
      </w:r>
    </w:p>
    <w:p w14:paraId="7B3A28B9" w14:textId="77CF621D" w:rsidR="005868DE" w:rsidRDefault="00F56CED" w:rsidP="00F56CED">
      <w:pPr>
        <w:spacing w:line="0" w:lineRule="atLeast"/>
        <w:jc w:val="right"/>
        <w:rPr>
          <w:rFonts w:ascii="Calibri" w:eastAsia="細明體" w:hAnsi="Calibri" w:cs="細明體"/>
          <w:color w:val="000000" w:themeColor="text1"/>
          <w:kern w:val="0"/>
          <w:sz w:val="22"/>
          <w:lang w:val="en"/>
        </w:rPr>
      </w:pPr>
      <w:r w:rsidRPr="007F221B">
        <w:rPr>
          <w:color w:val="000000" w:themeColor="text1"/>
          <w:sz w:val="16"/>
          <w:szCs w:val="16"/>
        </w:rPr>
        <w:t xml:space="preserve">Approved by the 2nd departments Meeting of academic year </w:t>
      </w:r>
      <w:r w:rsidRPr="007F221B">
        <w:rPr>
          <w:rFonts w:hint="eastAsia"/>
          <w:color w:val="000000" w:themeColor="text1"/>
          <w:sz w:val="16"/>
          <w:szCs w:val="16"/>
        </w:rPr>
        <w:t>202</w:t>
      </w:r>
      <w:r w:rsidRPr="007F221B">
        <w:rPr>
          <w:color w:val="000000" w:themeColor="text1"/>
          <w:sz w:val="16"/>
          <w:szCs w:val="16"/>
        </w:rPr>
        <w:t>5 on March 12, 2026</w:t>
      </w:r>
      <w:r w:rsidRPr="007F221B">
        <w:rPr>
          <w:rFonts w:ascii="Calibri" w:eastAsia="細明體" w:hAnsi="Calibri" w:cs="細明體"/>
          <w:color w:val="000000" w:themeColor="text1"/>
          <w:kern w:val="0"/>
          <w:sz w:val="22"/>
          <w:lang w:val="en"/>
        </w:rPr>
        <w:t xml:space="preserve"> </w:t>
      </w:r>
    </w:p>
    <w:p w14:paraId="79F4A297" w14:textId="145F61D2" w:rsidR="000B5E7E" w:rsidRDefault="000B5E7E" w:rsidP="000B5E7E">
      <w:pPr>
        <w:spacing w:line="0" w:lineRule="atLeast"/>
        <w:jc w:val="right"/>
        <w:rPr>
          <w:rFonts w:ascii="Calibri" w:eastAsia="細明體" w:hAnsi="Calibri" w:cs="細明體"/>
          <w:color w:val="000000" w:themeColor="text1"/>
          <w:kern w:val="0"/>
          <w:sz w:val="22"/>
          <w:lang w:val="en"/>
        </w:rPr>
      </w:pPr>
      <w:r w:rsidRPr="000B5E7E">
        <w:rPr>
          <w:color w:val="FF0000"/>
          <w:sz w:val="16"/>
          <w:szCs w:val="16"/>
        </w:rPr>
        <w:t>Approved by the 2nd College of Management</w:t>
      </w:r>
      <w:r>
        <w:rPr>
          <w:color w:val="FF0000"/>
          <w:sz w:val="16"/>
          <w:szCs w:val="16"/>
        </w:rPr>
        <w:t xml:space="preserve"> Meeting</w:t>
      </w:r>
      <w:r w:rsidRPr="000B5E7E">
        <w:rPr>
          <w:color w:val="FF0000"/>
          <w:sz w:val="16"/>
          <w:szCs w:val="16"/>
        </w:rPr>
        <w:t xml:space="preserve"> of academic year </w:t>
      </w:r>
      <w:r w:rsidRPr="000B5E7E">
        <w:rPr>
          <w:rFonts w:hint="eastAsia"/>
          <w:color w:val="FF0000"/>
          <w:sz w:val="16"/>
          <w:szCs w:val="16"/>
        </w:rPr>
        <w:t>202</w:t>
      </w:r>
      <w:r w:rsidRPr="000B5E7E">
        <w:rPr>
          <w:color w:val="FF0000"/>
          <w:sz w:val="16"/>
          <w:szCs w:val="16"/>
        </w:rPr>
        <w:t>5 on</w:t>
      </w:r>
      <w:r w:rsidRPr="000B5E7E">
        <w:rPr>
          <w:rFonts w:hint="eastAsia"/>
          <w:color w:val="FF0000"/>
          <w:sz w:val="16"/>
          <w:szCs w:val="16"/>
        </w:rPr>
        <w:t xml:space="preserve"> Ap</w:t>
      </w:r>
      <w:r w:rsidRPr="000B5E7E">
        <w:rPr>
          <w:color w:val="FF0000"/>
          <w:sz w:val="16"/>
          <w:szCs w:val="16"/>
        </w:rPr>
        <w:t>ril</w:t>
      </w:r>
      <w:r w:rsidRPr="000B5E7E">
        <w:rPr>
          <w:color w:val="FF0000"/>
          <w:sz w:val="16"/>
          <w:szCs w:val="16"/>
        </w:rPr>
        <w:t xml:space="preserve"> 1</w:t>
      </w:r>
      <w:r w:rsidRPr="000B5E7E">
        <w:rPr>
          <w:color w:val="FF0000"/>
          <w:sz w:val="16"/>
          <w:szCs w:val="16"/>
        </w:rPr>
        <w:t>4</w:t>
      </w:r>
      <w:r w:rsidRPr="000B5E7E">
        <w:rPr>
          <w:color w:val="FF0000"/>
          <w:sz w:val="16"/>
          <w:szCs w:val="16"/>
        </w:rPr>
        <w:t>, 2026</w:t>
      </w:r>
      <w:r w:rsidRPr="007F221B">
        <w:rPr>
          <w:rFonts w:ascii="Calibri" w:eastAsia="細明體" w:hAnsi="Calibri" w:cs="細明體"/>
          <w:color w:val="000000" w:themeColor="text1"/>
          <w:kern w:val="0"/>
          <w:sz w:val="22"/>
          <w:lang w:val="en"/>
        </w:rPr>
        <w:t xml:space="preserve"> </w:t>
      </w:r>
    </w:p>
    <w:p w14:paraId="6ED13DE0" w14:textId="77777777" w:rsidR="003D03BF" w:rsidRPr="007F221B" w:rsidRDefault="003D03BF" w:rsidP="003F01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atLeast"/>
        <w:rPr>
          <w:rFonts w:ascii="Calibri" w:eastAsia="細明體" w:hAnsi="Calibri" w:cs="細明體"/>
          <w:color w:val="000000" w:themeColor="text1"/>
          <w:kern w:val="0"/>
          <w:sz w:val="22"/>
          <w:lang w:val="en"/>
        </w:rPr>
      </w:pPr>
    </w:p>
    <w:p w14:paraId="6C3F9EC7" w14:textId="75BED8C9" w:rsidR="00262267" w:rsidRPr="007F221B" w:rsidRDefault="00663B87" w:rsidP="00AF45F4">
      <w:pPr>
        <w:pStyle w:val="a3"/>
        <w:numPr>
          <w:ilvl w:val="0"/>
          <w:numId w:val="6"/>
        </w:numPr>
        <w:ind w:leftChars="0"/>
        <w:jc w:val="both"/>
        <w:rPr>
          <w:color w:val="000000" w:themeColor="text1"/>
        </w:rPr>
      </w:pPr>
      <w:r w:rsidRPr="007F221B">
        <w:rPr>
          <w:color w:val="000000" w:themeColor="text1"/>
        </w:rPr>
        <w:t>The Department of Business Administration, National Dong Hwa University (hereinafter referred to as “the Department”), establishes these Guidelines in accordance with the University’s Academic Regulations, the Regulations Governing the Conferral of Master’s and Doctoral Degrees, and related regulations, to govern matters concerning graduate study in the International Master Program.</w:t>
      </w:r>
    </w:p>
    <w:p w14:paraId="5FBB216A" w14:textId="77777777" w:rsidR="00343625" w:rsidRPr="007F221B" w:rsidRDefault="00343625" w:rsidP="00AF45F4">
      <w:pPr>
        <w:jc w:val="both"/>
        <w:rPr>
          <w:color w:val="000000" w:themeColor="text1"/>
        </w:rPr>
      </w:pPr>
    </w:p>
    <w:p w14:paraId="28FDD9B8" w14:textId="5F19A95B" w:rsidR="003F0149" w:rsidRPr="007F221B" w:rsidRDefault="00D703F5" w:rsidP="00AF45F4">
      <w:pPr>
        <w:pStyle w:val="a3"/>
        <w:numPr>
          <w:ilvl w:val="0"/>
          <w:numId w:val="6"/>
        </w:numPr>
        <w:ind w:leftChars="0"/>
        <w:jc w:val="both"/>
        <w:rPr>
          <w:color w:val="000000" w:themeColor="text1"/>
        </w:rPr>
      </w:pPr>
      <w:r w:rsidRPr="007F221B">
        <w:rPr>
          <w:rFonts w:hint="eastAsia"/>
          <w:color w:val="000000" w:themeColor="text1"/>
        </w:rPr>
        <w:t>Admission</w:t>
      </w:r>
      <w:r w:rsidR="003F0149" w:rsidRPr="007F221B">
        <w:rPr>
          <w:color w:val="000000" w:themeColor="text1"/>
        </w:rPr>
        <w:t xml:space="preserve"> </w:t>
      </w:r>
      <w:r w:rsidR="00663B87" w:rsidRPr="007F221B">
        <w:rPr>
          <w:rFonts w:hint="eastAsia"/>
          <w:color w:val="000000" w:themeColor="text1"/>
        </w:rPr>
        <w:t>Q</w:t>
      </w:r>
      <w:r w:rsidR="003F0149" w:rsidRPr="007F221B">
        <w:rPr>
          <w:color w:val="000000" w:themeColor="text1"/>
        </w:rPr>
        <w:t>ualifications:</w:t>
      </w:r>
    </w:p>
    <w:p w14:paraId="2D962523" w14:textId="0B4D9CF4" w:rsidR="003F0149" w:rsidRPr="007F221B" w:rsidRDefault="00663B87" w:rsidP="00AF45F4">
      <w:pPr>
        <w:pStyle w:val="a3"/>
        <w:numPr>
          <w:ilvl w:val="1"/>
          <w:numId w:val="6"/>
        </w:numPr>
        <w:ind w:leftChars="0"/>
        <w:jc w:val="both"/>
        <w:rPr>
          <w:color w:val="000000" w:themeColor="text1"/>
        </w:rPr>
      </w:pPr>
      <w:r w:rsidRPr="007F221B">
        <w:rPr>
          <w:color w:val="000000" w:themeColor="text1"/>
        </w:rPr>
        <w:t>Applicants who hold a bachelor’s degree from a public or registered private university, independent college, or a foreign university recognized by the Ministry of Education, or those who are expected to graduate or possess equivalent academic qualifications, may apply for admission to the International Master Program in accordance with the University’s admission regulations.</w:t>
      </w:r>
    </w:p>
    <w:p w14:paraId="741B7984" w14:textId="2D5EEBB8" w:rsidR="003F0149" w:rsidRPr="007F221B" w:rsidRDefault="00663B87" w:rsidP="00AF45F4">
      <w:pPr>
        <w:pStyle w:val="a3"/>
        <w:numPr>
          <w:ilvl w:val="1"/>
          <w:numId w:val="6"/>
        </w:numPr>
        <w:ind w:leftChars="0"/>
        <w:jc w:val="both"/>
        <w:rPr>
          <w:color w:val="000000" w:themeColor="text1"/>
        </w:rPr>
      </w:pPr>
      <w:r w:rsidRPr="007F221B">
        <w:rPr>
          <w:color w:val="000000" w:themeColor="text1"/>
        </w:rPr>
        <w:t>International students shall be admitted in accordance with the University’s</w:t>
      </w:r>
      <w:r w:rsidR="003E5A8B" w:rsidRPr="007F221B">
        <w:rPr>
          <w:rFonts w:hint="eastAsia"/>
          <w:color w:val="000000" w:themeColor="text1"/>
        </w:rPr>
        <w:t xml:space="preserve"> </w:t>
      </w:r>
      <w:r w:rsidR="003F0149" w:rsidRPr="007F221B">
        <w:rPr>
          <w:color w:val="000000" w:themeColor="text1"/>
        </w:rPr>
        <w:t>"</w:t>
      </w:r>
      <w:r w:rsidR="00CC5F67" w:rsidRPr="007F221B">
        <w:rPr>
          <w:color w:val="000000" w:themeColor="text1"/>
        </w:rPr>
        <w:t>Regulations for International Student Admission</w:t>
      </w:r>
      <w:r w:rsidRPr="007F221B">
        <w:rPr>
          <w:rFonts w:hint="eastAsia"/>
          <w:color w:val="000000" w:themeColor="text1"/>
        </w:rPr>
        <w:t>.</w:t>
      </w:r>
      <w:r w:rsidR="003F0149" w:rsidRPr="007F221B">
        <w:rPr>
          <w:color w:val="000000" w:themeColor="text1"/>
        </w:rPr>
        <w:t>"</w:t>
      </w:r>
    </w:p>
    <w:p w14:paraId="5D11B9EF" w14:textId="0B6FFD3B" w:rsidR="003F0149" w:rsidRPr="007F221B" w:rsidRDefault="005B3936" w:rsidP="00AF45F4">
      <w:pPr>
        <w:pStyle w:val="a3"/>
        <w:numPr>
          <w:ilvl w:val="1"/>
          <w:numId w:val="6"/>
        </w:numPr>
        <w:ind w:leftChars="0"/>
        <w:jc w:val="both"/>
        <w:rPr>
          <w:color w:val="000000" w:themeColor="text1"/>
        </w:rPr>
      </w:pPr>
      <w:r w:rsidRPr="007F221B">
        <w:rPr>
          <w:color w:val="000000" w:themeColor="text1"/>
        </w:rPr>
        <w:t>Students applying for transfer between departments or institutes shall follow the University’s</w:t>
      </w:r>
      <w:r w:rsidR="003F0149" w:rsidRPr="007F221B">
        <w:rPr>
          <w:color w:val="000000" w:themeColor="text1"/>
        </w:rPr>
        <w:t xml:space="preserve"> </w:t>
      </w:r>
      <w:r w:rsidR="003E5A8B" w:rsidRPr="007F221B">
        <w:rPr>
          <w:color w:val="000000" w:themeColor="text1"/>
        </w:rPr>
        <w:t>"</w:t>
      </w:r>
      <w:r w:rsidR="00E47FA1" w:rsidRPr="007F221B">
        <w:rPr>
          <w:color w:val="000000" w:themeColor="text1"/>
        </w:rPr>
        <w:t xml:space="preserve"> Program Transfer Regulations</w:t>
      </w:r>
      <w:r w:rsidR="00E47FA1" w:rsidRPr="007F221B">
        <w:rPr>
          <w:rFonts w:hint="eastAsia"/>
          <w:color w:val="000000" w:themeColor="text1"/>
        </w:rPr>
        <w:t>.</w:t>
      </w:r>
      <w:r w:rsidR="003F0149" w:rsidRPr="007F221B">
        <w:rPr>
          <w:color w:val="000000" w:themeColor="text1"/>
        </w:rPr>
        <w:t>"</w:t>
      </w:r>
    </w:p>
    <w:p w14:paraId="646CCFFB" w14:textId="77777777" w:rsidR="000F1B04" w:rsidRPr="007F221B" w:rsidRDefault="000F1B04" w:rsidP="00AF45F4">
      <w:pPr>
        <w:jc w:val="both"/>
        <w:rPr>
          <w:color w:val="000000" w:themeColor="text1"/>
        </w:rPr>
      </w:pPr>
    </w:p>
    <w:p w14:paraId="3D73B4AA" w14:textId="65B88D3A" w:rsidR="003F0149" w:rsidRPr="007F221B" w:rsidRDefault="004C0C87" w:rsidP="00AF45F4">
      <w:pPr>
        <w:pStyle w:val="a3"/>
        <w:numPr>
          <w:ilvl w:val="0"/>
          <w:numId w:val="6"/>
        </w:numPr>
        <w:ind w:leftChars="0"/>
        <w:jc w:val="both"/>
        <w:rPr>
          <w:color w:val="000000" w:themeColor="text1"/>
        </w:rPr>
      </w:pPr>
      <w:r w:rsidRPr="007F221B">
        <w:rPr>
          <w:rFonts w:hint="eastAsia"/>
          <w:color w:val="000000" w:themeColor="text1"/>
        </w:rPr>
        <w:t xml:space="preserve">Period of </w:t>
      </w:r>
      <w:r w:rsidR="005B3936" w:rsidRPr="007F221B">
        <w:rPr>
          <w:rFonts w:hint="eastAsia"/>
          <w:color w:val="000000" w:themeColor="text1"/>
        </w:rPr>
        <w:t>S</w:t>
      </w:r>
      <w:r w:rsidR="003F0149" w:rsidRPr="007F221B">
        <w:rPr>
          <w:color w:val="000000" w:themeColor="text1"/>
        </w:rPr>
        <w:t>tudy:</w:t>
      </w:r>
    </w:p>
    <w:p w14:paraId="1AE6A77D" w14:textId="219D6A3E" w:rsidR="003F0149" w:rsidRPr="007F221B" w:rsidRDefault="005B3936" w:rsidP="00AF45F4">
      <w:pPr>
        <w:ind w:leftChars="150" w:left="361" w:hanging="1"/>
        <w:jc w:val="both"/>
        <w:rPr>
          <w:color w:val="000000" w:themeColor="text1"/>
        </w:rPr>
      </w:pPr>
      <w:r w:rsidRPr="007F221B">
        <w:rPr>
          <w:color w:val="000000" w:themeColor="text1"/>
        </w:rPr>
        <w:t>The normal period of study for the International Master Program is two to four years. Students who complete all course requirements earlier may apply for early graduation (from the third semester onward). To qualify for early graduation, students must rank within the top 30 percent of their cohort (rounded up) or achieve a cumulative GPA of 3.7 or above, and must fulfill all requirements for thesis proposal review and final defense in accordance with Departmental regulations.</w:t>
      </w:r>
    </w:p>
    <w:p w14:paraId="1DB43610" w14:textId="77777777" w:rsidR="003F0149" w:rsidRPr="007F221B" w:rsidRDefault="003F0149" w:rsidP="00AF45F4">
      <w:pPr>
        <w:jc w:val="both"/>
        <w:rPr>
          <w:color w:val="000000" w:themeColor="text1"/>
        </w:rPr>
      </w:pPr>
    </w:p>
    <w:p w14:paraId="258ABA83" w14:textId="70F04F2C" w:rsidR="003F0149" w:rsidRPr="007F221B" w:rsidRDefault="00D647A7" w:rsidP="00AF45F4">
      <w:pPr>
        <w:pStyle w:val="a3"/>
        <w:numPr>
          <w:ilvl w:val="0"/>
          <w:numId w:val="6"/>
        </w:numPr>
        <w:ind w:leftChars="0"/>
        <w:jc w:val="both"/>
        <w:rPr>
          <w:color w:val="000000" w:themeColor="text1"/>
        </w:rPr>
      </w:pPr>
      <w:r w:rsidRPr="007F221B">
        <w:rPr>
          <w:color w:val="000000" w:themeColor="text1"/>
        </w:rPr>
        <w:t>C</w:t>
      </w:r>
      <w:r w:rsidRPr="007F221B">
        <w:rPr>
          <w:rFonts w:hint="eastAsia"/>
          <w:color w:val="000000" w:themeColor="text1"/>
        </w:rPr>
        <w:t>urriculum</w:t>
      </w:r>
      <w:r w:rsidR="006A21BC" w:rsidRPr="007F221B">
        <w:rPr>
          <w:color w:val="000000" w:themeColor="text1"/>
        </w:rPr>
        <w:t xml:space="preserve"> </w:t>
      </w:r>
      <w:r w:rsidR="005B3936" w:rsidRPr="007F221B">
        <w:rPr>
          <w:rFonts w:hint="eastAsia"/>
          <w:color w:val="000000" w:themeColor="text1"/>
        </w:rPr>
        <w:t>R</w:t>
      </w:r>
      <w:r w:rsidR="006A21BC" w:rsidRPr="007F221B">
        <w:rPr>
          <w:color w:val="000000" w:themeColor="text1"/>
        </w:rPr>
        <w:t>equirements</w:t>
      </w:r>
    </w:p>
    <w:p w14:paraId="6047D341" w14:textId="748622BB" w:rsidR="005B3936" w:rsidRPr="007F221B" w:rsidRDefault="005B3936" w:rsidP="00AF45F4">
      <w:pPr>
        <w:ind w:leftChars="150" w:left="361" w:hanging="1"/>
        <w:jc w:val="both"/>
        <w:rPr>
          <w:color w:val="000000" w:themeColor="text1"/>
        </w:rPr>
      </w:pPr>
      <w:r w:rsidRPr="007F221B">
        <w:rPr>
          <w:color w:val="000000" w:themeColor="text1"/>
        </w:rPr>
        <w:t>Curriculum requirements shall follow the curriculum planning table of the International Master Program in Business Administration.</w:t>
      </w:r>
    </w:p>
    <w:p w14:paraId="5621FDFE" w14:textId="77777777" w:rsidR="00283C89" w:rsidRPr="007F221B" w:rsidRDefault="00283C89" w:rsidP="00AF45F4">
      <w:pPr>
        <w:jc w:val="both"/>
        <w:rPr>
          <w:color w:val="000000" w:themeColor="text1"/>
        </w:rPr>
      </w:pPr>
    </w:p>
    <w:p w14:paraId="4F77CA2E" w14:textId="77777777" w:rsidR="005B3936" w:rsidRPr="007F221B" w:rsidRDefault="005B3936" w:rsidP="00AF45F4">
      <w:pPr>
        <w:pStyle w:val="a3"/>
        <w:numPr>
          <w:ilvl w:val="0"/>
          <w:numId w:val="6"/>
        </w:numPr>
        <w:ind w:leftChars="0"/>
        <w:jc w:val="both"/>
        <w:rPr>
          <w:color w:val="000000" w:themeColor="text1"/>
        </w:rPr>
      </w:pPr>
      <w:r w:rsidRPr="007F221B">
        <w:rPr>
          <w:color w:val="000000" w:themeColor="text1"/>
        </w:rPr>
        <w:t>Credit Transfer and Waiver</w:t>
      </w:r>
    </w:p>
    <w:p w14:paraId="08E418C5" w14:textId="28DF898C" w:rsidR="00283C89" w:rsidRPr="007F221B" w:rsidRDefault="005B3936" w:rsidP="00AF45F4">
      <w:pPr>
        <w:pStyle w:val="a3"/>
        <w:ind w:leftChars="0" w:left="360"/>
        <w:jc w:val="both"/>
        <w:rPr>
          <w:color w:val="000000" w:themeColor="text1"/>
        </w:rPr>
      </w:pPr>
      <w:r w:rsidRPr="007F221B">
        <w:rPr>
          <w:color w:val="000000" w:themeColor="text1"/>
        </w:rPr>
        <w:t xml:space="preserve">Students who have completed graduate-level coursework in business </w:t>
      </w:r>
      <w:r w:rsidRPr="007F221B">
        <w:rPr>
          <w:color w:val="000000" w:themeColor="text1"/>
        </w:rPr>
        <w:lastRenderedPageBreak/>
        <w:t>administration prior to enrollment (excluding directed or independent study courses) may apply for credit transfer and waiver upon approval by the Department. A maximum of 12 credits may be waived.</w:t>
      </w:r>
    </w:p>
    <w:p w14:paraId="547A3158" w14:textId="77777777" w:rsidR="000B4C23" w:rsidRPr="007F221B" w:rsidRDefault="000B4C23" w:rsidP="00AF45F4">
      <w:pPr>
        <w:jc w:val="both"/>
        <w:rPr>
          <w:color w:val="000000" w:themeColor="text1"/>
        </w:rPr>
      </w:pPr>
    </w:p>
    <w:p w14:paraId="3196E50E" w14:textId="56D28989" w:rsidR="003F0149" w:rsidRPr="007F221B" w:rsidRDefault="005B3936" w:rsidP="00AF45F4">
      <w:pPr>
        <w:pStyle w:val="a3"/>
        <w:numPr>
          <w:ilvl w:val="0"/>
          <w:numId w:val="6"/>
        </w:numPr>
        <w:ind w:leftChars="0"/>
        <w:jc w:val="both"/>
        <w:rPr>
          <w:color w:val="000000" w:themeColor="text1"/>
        </w:rPr>
      </w:pPr>
      <w:r w:rsidRPr="007F221B">
        <w:rPr>
          <w:color w:val="000000" w:themeColor="text1"/>
        </w:rPr>
        <w:t>The study process and curriculum planning table applicable to each student shall be those in effect at the time of enrollment. Students may choose to adopt later versions; however, once selected, the chosen version must be followed in its entirety.</w:t>
      </w:r>
    </w:p>
    <w:p w14:paraId="04DE195D" w14:textId="77777777" w:rsidR="00283C89" w:rsidRPr="007F221B" w:rsidRDefault="00283C89" w:rsidP="00AF45F4">
      <w:pPr>
        <w:jc w:val="both"/>
        <w:rPr>
          <w:color w:val="000000" w:themeColor="text1"/>
        </w:rPr>
      </w:pPr>
    </w:p>
    <w:p w14:paraId="577FBF01" w14:textId="13ACD473" w:rsidR="003F0149" w:rsidRPr="007F221B" w:rsidRDefault="003F0149" w:rsidP="00AF45F4">
      <w:pPr>
        <w:pStyle w:val="a3"/>
        <w:numPr>
          <w:ilvl w:val="0"/>
          <w:numId w:val="6"/>
        </w:numPr>
        <w:ind w:leftChars="0"/>
        <w:jc w:val="both"/>
        <w:rPr>
          <w:color w:val="000000" w:themeColor="text1"/>
        </w:rPr>
      </w:pPr>
      <w:r w:rsidRPr="007F221B">
        <w:rPr>
          <w:color w:val="000000" w:themeColor="text1"/>
        </w:rPr>
        <w:t xml:space="preserve">The teaching and research </w:t>
      </w:r>
      <w:r w:rsidR="005B3936" w:rsidRPr="007F221B">
        <w:rPr>
          <w:color w:val="000000" w:themeColor="text1"/>
        </w:rPr>
        <w:t>areas of the Program are organized into three fields:</w:t>
      </w:r>
    </w:p>
    <w:p w14:paraId="5ACF685F" w14:textId="3D8FE458" w:rsidR="003F0149" w:rsidRPr="007F221B" w:rsidRDefault="003F0149" w:rsidP="00AF45F4">
      <w:pPr>
        <w:pStyle w:val="a3"/>
        <w:numPr>
          <w:ilvl w:val="1"/>
          <w:numId w:val="6"/>
        </w:numPr>
        <w:ind w:leftChars="0"/>
        <w:jc w:val="both"/>
        <w:rPr>
          <w:color w:val="000000" w:themeColor="text1"/>
        </w:rPr>
      </w:pPr>
      <w:r w:rsidRPr="007F221B">
        <w:rPr>
          <w:color w:val="000000" w:themeColor="text1"/>
        </w:rPr>
        <w:t>Strategic Management and Human Resource Management</w:t>
      </w:r>
    </w:p>
    <w:p w14:paraId="61E3EAA3" w14:textId="5437CE86" w:rsidR="003F0149" w:rsidRPr="007F221B" w:rsidRDefault="00F56CED" w:rsidP="00AF45F4">
      <w:pPr>
        <w:pStyle w:val="a3"/>
        <w:numPr>
          <w:ilvl w:val="1"/>
          <w:numId w:val="6"/>
        </w:numPr>
        <w:ind w:leftChars="0"/>
        <w:jc w:val="both"/>
        <w:rPr>
          <w:color w:val="000000" w:themeColor="text1"/>
        </w:rPr>
      </w:pPr>
      <w:r w:rsidRPr="007F221B">
        <w:rPr>
          <w:color w:val="000000" w:themeColor="text1"/>
        </w:rPr>
        <w:t xml:space="preserve">Marketing </w:t>
      </w:r>
      <w:r w:rsidRPr="007F221B">
        <w:rPr>
          <w:rFonts w:hint="eastAsia"/>
          <w:color w:val="000000" w:themeColor="text1"/>
        </w:rPr>
        <w:t>Management</w:t>
      </w:r>
    </w:p>
    <w:p w14:paraId="7FAD5F27" w14:textId="07AADF17" w:rsidR="003F0149" w:rsidRPr="007F221B" w:rsidRDefault="00BC00EC" w:rsidP="00AF45F4">
      <w:pPr>
        <w:pStyle w:val="a3"/>
        <w:numPr>
          <w:ilvl w:val="1"/>
          <w:numId w:val="6"/>
        </w:numPr>
        <w:ind w:leftChars="0"/>
        <w:jc w:val="both"/>
        <w:rPr>
          <w:color w:val="000000" w:themeColor="text1"/>
        </w:rPr>
      </w:pPr>
      <w:r w:rsidRPr="007F221B">
        <w:rPr>
          <w:color w:val="000000" w:themeColor="text1"/>
        </w:rPr>
        <w:t>Operation</w:t>
      </w:r>
      <w:r w:rsidR="005B3936" w:rsidRPr="007F221B">
        <w:rPr>
          <w:rFonts w:hint="eastAsia"/>
          <w:color w:val="000000" w:themeColor="text1"/>
        </w:rPr>
        <w:t>s</w:t>
      </w:r>
      <w:r w:rsidRPr="007F221B">
        <w:rPr>
          <w:color w:val="000000" w:themeColor="text1"/>
        </w:rPr>
        <w:t xml:space="preserve"> Management and Management Science</w:t>
      </w:r>
    </w:p>
    <w:p w14:paraId="3928699B" w14:textId="77777777" w:rsidR="00283C89" w:rsidRPr="007F221B" w:rsidRDefault="00283C89" w:rsidP="00AF45F4">
      <w:pPr>
        <w:jc w:val="both"/>
        <w:rPr>
          <w:color w:val="000000" w:themeColor="text1"/>
        </w:rPr>
      </w:pPr>
    </w:p>
    <w:p w14:paraId="5E6844AF" w14:textId="11F58958" w:rsidR="003F0149" w:rsidRPr="007F221B" w:rsidRDefault="005B3936" w:rsidP="00AF45F4">
      <w:pPr>
        <w:pStyle w:val="a3"/>
        <w:numPr>
          <w:ilvl w:val="0"/>
          <w:numId w:val="6"/>
        </w:numPr>
        <w:ind w:leftChars="0"/>
        <w:jc w:val="both"/>
        <w:rPr>
          <w:color w:val="000000" w:themeColor="text1"/>
        </w:rPr>
      </w:pPr>
      <w:r w:rsidRPr="007F221B">
        <w:rPr>
          <w:color w:val="000000" w:themeColor="text1"/>
        </w:rPr>
        <w:t xml:space="preserve">Students admitted in September shall apply for a thesis advisor by June 15 of their second academic year; those admitted in February shall apply by December 15 of the same year. In principle, the advisor shall be a full-time assistant professor or above in the Department. If necessary, the advisor may invite a faculty member from the College of Management to serve as co-advisor in accordance with </w:t>
      </w:r>
      <w:proofErr w:type="gramStart"/>
      <w:r w:rsidRPr="007F221B">
        <w:rPr>
          <w:color w:val="000000" w:themeColor="text1"/>
        </w:rPr>
        <w:t>College</w:t>
      </w:r>
      <w:proofErr w:type="gramEnd"/>
      <w:r w:rsidRPr="007F221B">
        <w:rPr>
          <w:color w:val="000000" w:themeColor="text1"/>
        </w:rPr>
        <w:t xml:space="preserve"> regulations. Students shall enroll in the “Independent Study” course offered by their advisor.</w:t>
      </w:r>
    </w:p>
    <w:p w14:paraId="611FE48F" w14:textId="77777777" w:rsidR="00081719" w:rsidRPr="007F221B" w:rsidRDefault="00081719" w:rsidP="00AF45F4">
      <w:pPr>
        <w:jc w:val="both"/>
        <w:rPr>
          <w:color w:val="000000" w:themeColor="text1"/>
        </w:rPr>
      </w:pPr>
    </w:p>
    <w:p w14:paraId="1F902CE0" w14:textId="4AA86B67" w:rsidR="000F0237" w:rsidRPr="007F221B" w:rsidRDefault="005B3936" w:rsidP="00AF45F4">
      <w:pPr>
        <w:pStyle w:val="a3"/>
        <w:numPr>
          <w:ilvl w:val="0"/>
          <w:numId w:val="6"/>
        </w:numPr>
        <w:ind w:leftChars="0"/>
        <w:jc w:val="both"/>
        <w:rPr>
          <w:color w:val="000000" w:themeColor="text1"/>
        </w:rPr>
      </w:pPr>
      <w:r w:rsidRPr="007F221B">
        <w:rPr>
          <w:color w:val="000000" w:themeColor="text1"/>
        </w:rPr>
        <w:t>Students shall</w:t>
      </w:r>
      <w:r w:rsidR="000F0237" w:rsidRPr="007F221B">
        <w:rPr>
          <w:rFonts w:hint="eastAsia"/>
          <w:color w:val="000000" w:themeColor="text1"/>
        </w:rPr>
        <w:t xml:space="preserve"> complete </w:t>
      </w:r>
      <w:r w:rsidR="000F0237" w:rsidRPr="007F221B">
        <w:rPr>
          <w:color w:val="000000" w:themeColor="text1"/>
        </w:rPr>
        <w:t xml:space="preserve">"Academic Research Ethics Education Course" </w:t>
      </w:r>
      <w:r w:rsidRPr="007F221B">
        <w:rPr>
          <w:color w:val="000000" w:themeColor="text1"/>
        </w:rPr>
        <w:t>before the end of their first academic year. Those who have previously completed an equivalent course may apply for exemption with supporting documentation. Students shall complete the course and assessment through the Taiwan Academic Ethics Education Resource Center (https://ethics.moe.edu.tw/). Students who fail to complete this requirement may not apply for the final thesis defense.</w:t>
      </w:r>
    </w:p>
    <w:p w14:paraId="79164891" w14:textId="77777777" w:rsidR="000F0237" w:rsidRPr="007F221B" w:rsidRDefault="000F0237" w:rsidP="00AF45F4">
      <w:pPr>
        <w:jc w:val="both"/>
        <w:rPr>
          <w:color w:val="000000" w:themeColor="text1"/>
        </w:rPr>
      </w:pPr>
    </w:p>
    <w:p w14:paraId="66EACF8B" w14:textId="2749C289" w:rsidR="003F0149" w:rsidRPr="007F221B" w:rsidRDefault="005B3936" w:rsidP="00AF45F4">
      <w:pPr>
        <w:pStyle w:val="a3"/>
        <w:numPr>
          <w:ilvl w:val="0"/>
          <w:numId w:val="6"/>
        </w:numPr>
        <w:ind w:leftChars="0"/>
        <w:jc w:val="both"/>
        <w:rPr>
          <w:color w:val="000000" w:themeColor="text1"/>
        </w:rPr>
      </w:pPr>
      <w:r w:rsidRPr="007F221B">
        <w:rPr>
          <w:color w:val="000000" w:themeColor="text1"/>
        </w:rPr>
        <w:t>Students may apply for the thesis proposal review at least three months after the appointment of their thesis advisor. The proposal review committee shall consist of the advisor and at least one additional internal or external member invited by the advisor.</w:t>
      </w:r>
    </w:p>
    <w:p w14:paraId="592904DA" w14:textId="77777777" w:rsidR="00CB16E5" w:rsidRPr="007F221B" w:rsidRDefault="00CB16E5" w:rsidP="00AF45F4">
      <w:pPr>
        <w:jc w:val="both"/>
        <w:rPr>
          <w:color w:val="000000" w:themeColor="text1"/>
        </w:rPr>
      </w:pPr>
    </w:p>
    <w:p w14:paraId="15ABF49E" w14:textId="7B59725D" w:rsidR="003F0149" w:rsidRPr="007F221B" w:rsidRDefault="005B3936" w:rsidP="00AF45F4">
      <w:pPr>
        <w:pStyle w:val="a3"/>
        <w:numPr>
          <w:ilvl w:val="0"/>
          <w:numId w:val="6"/>
        </w:numPr>
        <w:ind w:leftChars="0"/>
        <w:jc w:val="both"/>
        <w:rPr>
          <w:color w:val="000000" w:themeColor="text1"/>
        </w:rPr>
      </w:pPr>
      <w:r w:rsidRPr="007F221B">
        <w:rPr>
          <w:color w:val="000000" w:themeColor="text1"/>
        </w:rPr>
        <w:t xml:space="preserve">Students may apply for the </w:t>
      </w:r>
      <w:r w:rsidR="00E47FA1" w:rsidRPr="007F221B">
        <w:rPr>
          <w:color w:val="000000" w:themeColor="text1"/>
        </w:rPr>
        <w:t xml:space="preserve">final </w:t>
      </w:r>
      <w:r w:rsidRPr="007F221B">
        <w:rPr>
          <w:color w:val="000000" w:themeColor="text1"/>
        </w:rPr>
        <w:t>thesis defense at least three months after passing the proposal review. The final defense committee shall consist of the advisor and at least two additional internal or external members, of whom at least one-third shall be external members.</w:t>
      </w:r>
    </w:p>
    <w:p w14:paraId="00D40793" w14:textId="77777777" w:rsidR="00452E63" w:rsidRPr="007F221B" w:rsidRDefault="00452E63" w:rsidP="00AF45F4">
      <w:pPr>
        <w:jc w:val="both"/>
        <w:rPr>
          <w:color w:val="000000" w:themeColor="text1"/>
        </w:rPr>
      </w:pPr>
    </w:p>
    <w:p w14:paraId="61335264" w14:textId="6F08F327" w:rsidR="00452E63" w:rsidRPr="007F221B" w:rsidRDefault="00E47FA1" w:rsidP="00AF45F4">
      <w:pPr>
        <w:pStyle w:val="a3"/>
        <w:numPr>
          <w:ilvl w:val="0"/>
          <w:numId w:val="6"/>
        </w:numPr>
        <w:ind w:leftChars="0"/>
        <w:jc w:val="both"/>
        <w:rPr>
          <w:color w:val="000000" w:themeColor="text1"/>
        </w:rPr>
      </w:pPr>
      <w:r w:rsidRPr="007F221B">
        <w:rPr>
          <w:color w:val="000000" w:themeColor="text1"/>
        </w:rPr>
        <w:t>When applying for the final defense, students shall submit the application form and the first page of the Turnitin similarity report for their thesis. The similarity index must be below 20 percent and approved by the advisor. After passing the final defense, students shall submit a revised thesis with a second similarity report (below 20 percent) before completing graduation procedures.</w:t>
      </w:r>
    </w:p>
    <w:p w14:paraId="5C9BEE37" w14:textId="77777777" w:rsidR="008954DC" w:rsidRPr="007F221B" w:rsidRDefault="008954DC" w:rsidP="00AF45F4">
      <w:pPr>
        <w:jc w:val="both"/>
        <w:rPr>
          <w:color w:val="000000" w:themeColor="text1"/>
        </w:rPr>
      </w:pPr>
    </w:p>
    <w:p w14:paraId="5A8C458A" w14:textId="59F3273F" w:rsidR="007927DC" w:rsidRPr="007F221B" w:rsidRDefault="00E47FA1" w:rsidP="00AF45F4">
      <w:pPr>
        <w:pStyle w:val="a3"/>
        <w:numPr>
          <w:ilvl w:val="0"/>
          <w:numId w:val="6"/>
        </w:numPr>
        <w:ind w:leftChars="0"/>
        <w:jc w:val="both"/>
        <w:rPr>
          <w:color w:val="000000" w:themeColor="text1"/>
        </w:rPr>
      </w:pPr>
      <w:r w:rsidRPr="007F221B">
        <w:rPr>
          <w:color w:val="000000" w:themeColor="text1"/>
        </w:rPr>
        <w:t xml:space="preserve">If plagiarism or academic misconduct is confirmed in a thesis, written report, technical report, or other submitted work, the conferred degree shall be revoked and the diploma withdrawn in accordance with </w:t>
      </w:r>
      <w:proofErr w:type="gramStart"/>
      <w:r w:rsidRPr="007F221B">
        <w:rPr>
          <w:color w:val="000000" w:themeColor="text1"/>
        </w:rPr>
        <w:t>University</w:t>
      </w:r>
      <w:proofErr w:type="gramEnd"/>
      <w:r w:rsidRPr="007F221B">
        <w:rPr>
          <w:color w:val="000000" w:themeColor="text1"/>
        </w:rPr>
        <w:t xml:space="preserve"> regulations. Relevant institutions shall also be notified.</w:t>
      </w:r>
    </w:p>
    <w:p w14:paraId="7ACDDE2C" w14:textId="77777777" w:rsidR="008C58F5" w:rsidRPr="007F221B" w:rsidRDefault="008C58F5" w:rsidP="00AF45F4">
      <w:pPr>
        <w:jc w:val="both"/>
        <w:rPr>
          <w:color w:val="000000" w:themeColor="text1"/>
        </w:rPr>
      </w:pPr>
    </w:p>
    <w:p w14:paraId="46D13EB6" w14:textId="4302E821" w:rsidR="008C58F5" w:rsidRPr="007F221B" w:rsidRDefault="00E47FA1" w:rsidP="00AF45F4">
      <w:pPr>
        <w:pStyle w:val="a3"/>
        <w:numPr>
          <w:ilvl w:val="0"/>
          <w:numId w:val="6"/>
        </w:numPr>
        <w:ind w:leftChars="0"/>
        <w:jc w:val="both"/>
        <w:rPr>
          <w:color w:val="000000" w:themeColor="text1"/>
        </w:rPr>
      </w:pPr>
      <w:r w:rsidRPr="007F221B">
        <w:rPr>
          <w:color w:val="000000" w:themeColor="text1"/>
        </w:rPr>
        <w:t>Matters not specified herein shall be governed by applicable laws and regulations of the Ministry of Education and the University.</w:t>
      </w:r>
    </w:p>
    <w:p w14:paraId="645FA85A" w14:textId="77777777" w:rsidR="008C58F5" w:rsidRPr="007F221B" w:rsidRDefault="008C58F5" w:rsidP="00AF45F4">
      <w:pPr>
        <w:jc w:val="both"/>
        <w:rPr>
          <w:color w:val="000000" w:themeColor="text1"/>
        </w:rPr>
      </w:pPr>
    </w:p>
    <w:p w14:paraId="44CA758A" w14:textId="1A80C491" w:rsidR="00152288" w:rsidRPr="007F221B" w:rsidRDefault="00E47FA1" w:rsidP="00AF45F4">
      <w:pPr>
        <w:pStyle w:val="a3"/>
        <w:numPr>
          <w:ilvl w:val="0"/>
          <w:numId w:val="6"/>
        </w:numPr>
        <w:ind w:leftChars="0"/>
        <w:jc w:val="both"/>
        <w:rPr>
          <w:color w:val="000000" w:themeColor="text1"/>
        </w:rPr>
      </w:pPr>
      <w:r w:rsidRPr="007F221B">
        <w:rPr>
          <w:color w:val="000000" w:themeColor="text1"/>
        </w:rPr>
        <w:t>These Guidelines shall be implemented upon approval by the Departmental Affairs Meeting and the College Affairs Meeting.</w:t>
      </w:r>
    </w:p>
    <w:p w14:paraId="342BE7E0" w14:textId="77777777" w:rsidR="00A562A9" w:rsidRPr="007F221B" w:rsidRDefault="00A562A9" w:rsidP="00AF45F4">
      <w:pPr>
        <w:jc w:val="both"/>
        <w:rPr>
          <w:color w:val="000000" w:themeColor="text1"/>
        </w:rPr>
      </w:pPr>
    </w:p>
    <w:sectPr w:rsidR="00A562A9" w:rsidRPr="007F221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43C00" w14:textId="77777777" w:rsidR="006377BF" w:rsidRDefault="006377BF" w:rsidP="00FA04FA">
      <w:r>
        <w:separator/>
      </w:r>
    </w:p>
  </w:endnote>
  <w:endnote w:type="continuationSeparator" w:id="0">
    <w:p w14:paraId="2C1050F4" w14:textId="77777777" w:rsidR="006377BF" w:rsidRDefault="006377BF" w:rsidP="00FA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A94F4" w14:textId="77777777" w:rsidR="006377BF" w:rsidRDefault="006377BF" w:rsidP="00FA04FA">
      <w:r>
        <w:separator/>
      </w:r>
    </w:p>
  </w:footnote>
  <w:footnote w:type="continuationSeparator" w:id="0">
    <w:p w14:paraId="2F40F65B" w14:textId="77777777" w:rsidR="006377BF" w:rsidRDefault="006377BF" w:rsidP="00FA04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33746"/>
    <w:multiLevelType w:val="multilevel"/>
    <w:tmpl w:val="7C381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847FE"/>
    <w:multiLevelType w:val="hybridMultilevel"/>
    <w:tmpl w:val="7AFCAF40"/>
    <w:lvl w:ilvl="0" w:tplc="1F56B2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D3B241F"/>
    <w:multiLevelType w:val="hybridMultilevel"/>
    <w:tmpl w:val="E3DE627E"/>
    <w:lvl w:ilvl="0" w:tplc="7C042F14">
      <w:start w:val="1"/>
      <w:numFmt w:val="decimal"/>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23937DE7"/>
    <w:multiLevelType w:val="hybridMultilevel"/>
    <w:tmpl w:val="106A0146"/>
    <w:lvl w:ilvl="0" w:tplc="F050E5DE">
      <w:start w:val="1"/>
      <w:numFmt w:val="decimal"/>
      <w:lvlText w:val="%1."/>
      <w:lvlJc w:val="left"/>
      <w:pPr>
        <w:ind w:left="360" w:hanging="360"/>
      </w:pPr>
      <w:rPr>
        <w:rFonts w:hint="default"/>
      </w:rPr>
    </w:lvl>
    <w:lvl w:ilvl="1" w:tplc="6DA0F9D4">
      <w:start w:val="1"/>
      <w:numFmt w:val="decimal"/>
      <w:lvlText w:val="(%2)"/>
      <w:lvlJc w:val="left"/>
      <w:pPr>
        <w:ind w:left="852" w:hanging="372"/>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DE44422"/>
    <w:multiLevelType w:val="hybridMultilevel"/>
    <w:tmpl w:val="8FEE30B2"/>
    <w:lvl w:ilvl="0" w:tplc="809C4126">
      <w:start w:val="1"/>
      <w:numFmt w:val="decimal"/>
      <w:lvlText w:val="%1."/>
      <w:lvlJc w:val="left"/>
      <w:pPr>
        <w:ind w:left="360" w:hanging="360"/>
      </w:pPr>
      <w:rPr>
        <w:rFonts w:hint="default"/>
      </w:rPr>
    </w:lvl>
    <w:lvl w:ilvl="1" w:tplc="6BB4754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DAE05B0"/>
    <w:multiLevelType w:val="multilevel"/>
    <w:tmpl w:val="B412C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2908B0"/>
    <w:multiLevelType w:val="hybridMultilevel"/>
    <w:tmpl w:val="FA726D36"/>
    <w:lvl w:ilvl="0" w:tplc="6E74F4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5"/>
  </w:num>
  <w:num w:numId="3">
    <w:abstractNumId w:val="6"/>
  </w:num>
  <w:num w:numId="4">
    <w:abstractNumId w:val="1"/>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149"/>
    <w:rsid w:val="00001B18"/>
    <w:rsid w:val="00001E40"/>
    <w:rsid w:val="00061A3C"/>
    <w:rsid w:val="00067CE7"/>
    <w:rsid w:val="00081719"/>
    <w:rsid w:val="000B10B2"/>
    <w:rsid w:val="000B4C23"/>
    <w:rsid w:val="000B5E7E"/>
    <w:rsid w:val="000C5F6E"/>
    <w:rsid w:val="000F0237"/>
    <w:rsid w:val="000F1B04"/>
    <w:rsid w:val="00115A55"/>
    <w:rsid w:val="00140AFB"/>
    <w:rsid w:val="0014182F"/>
    <w:rsid w:val="00147BAE"/>
    <w:rsid w:val="00152288"/>
    <w:rsid w:val="00163217"/>
    <w:rsid w:val="001912EA"/>
    <w:rsid w:val="00250134"/>
    <w:rsid w:val="002621AE"/>
    <w:rsid w:val="00262267"/>
    <w:rsid w:val="00276CAA"/>
    <w:rsid w:val="00283C89"/>
    <w:rsid w:val="002B7E9D"/>
    <w:rsid w:val="003432C4"/>
    <w:rsid w:val="00343625"/>
    <w:rsid w:val="00362F9E"/>
    <w:rsid w:val="00363EB3"/>
    <w:rsid w:val="00375D0F"/>
    <w:rsid w:val="003915B2"/>
    <w:rsid w:val="003A191F"/>
    <w:rsid w:val="003D03BF"/>
    <w:rsid w:val="003E5A8B"/>
    <w:rsid w:val="003F0149"/>
    <w:rsid w:val="003F319C"/>
    <w:rsid w:val="0043159B"/>
    <w:rsid w:val="00452E63"/>
    <w:rsid w:val="00460D05"/>
    <w:rsid w:val="004902DA"/>
    <w:rsid w:val="004C0C87"/>
    <w:rsid w:val="004D46EC"/>
    <w:rsid w:val="004F0189"/>
    <w:rsid w:val="005365EF"/>
    <w:rsid w:val="00551EC3"/>
    <w:rsid w:val="00567A4A"/>
    <w:rsid w:val="00585BE4"/>
    <w:rsid w:val="005868DE"/>
    <w:rsid w:val="005A3993"/>
    <w:rsid w:val="005B3936"/>
    <w:rsid w:val="006377BF"/>
    <w:rsid w:val="00663B87"/>
    <w:rsid w:val="006A21BC"/>
    <w:rsid w:val="006F5CD9"/>
    <w:rsid w:val="00761F0B"/>
    <w:rsid w:val="00775E4F"/>
    <w:rsid w:val="007927DC"/>
    <w:rsid w:val="007949DB"/>
    <w:rsid w:val="007A1EFE"/>
    <w:rsid w:val="007F221B"/>
    <w:rsid w:val="00806468"/>
    <w:rsid w:val="008330DA"/>
    <w:rsid w:val="008523FF"/>
    <w:rsid w:val="008954DC"/>
    <w:rsid w:val="008C58F5"/>
    <w:rsid w:val="008E149D"/>
    <w:rsid w:val="00911BF5"/>
    <w:rsid w:val="009243C1"/>
    <w:rsid w:val="00962EFC"/>
    <w:rsid w:val="009801EC"/>
    <w:rsid w:val="00983450"/>
    <w:rsid w:val="00A26256"/>
    <w:rsid w:val="00A32F41"/>
    <w:rsid w:val="00A46FC5"/>
    <w:rsid w:val="00A562A9"/>
    <w:rsid w:val="00A964D3"/>
    <w:rsid w:val="00AF361B"/>
    <w:rsid w:val="00AF45F4"/>
    <w:rsid w:val="00B01BDB"/>
    <w:rsid w:val="00B10FEA"/>
    <w:rsid w:val="00B526C4"/>
    <w:rsid w:val="00B61126"/>
    <w:rsid w:val="00B87097"/>
    <w:rsid w:val="00BC00EC"/>
    <w:rsid w:val="00C27376"/>
    <w:rsid w:val="00CB16E5"/>
    <w:rsid w:val="00CC5F67"/>
    <w:rsid w:val="00CD449A"/>
    <w:rsid w:val="00D03D1F"/>
    <w:rsid w:val="00D04411"/>
    <w:rsid w:val="00D0769A"/>
    <w:rsid w:val="00D110E3"/>
    <w:rsid w:val="00D236D1"/>
    <w:rsid w:val="00D43039"/>
    <w:rsid w:val="00D647A7"/>
    <w:rsid w:val="00D703F5"/>
    <w:rsid w:val="00D826B3"/>
    <w:rsid w:val="00D954CF"/>
    <w:rsid w:val="00DA36BC"/>
    <w:rsid w:val="00DB74D5"/>
    <w:rsid w:val="00DD456C"/>
    <w:rsid w:val="00DE3B19"/>
    <w:rsid w:val="00DE5F90"/>
    <w:rsid w:val="00DF3A16"/>
    <w:rsid w:val="00E36CD1"/>
    <w:rsid w:val="00E40A0F"/>
    <w:rsid w:val="00E44DBD"/>
    <w:rsid w:val="00E47FA1"/>
    <w:rsid w:val="00E50C2C"/>
    <w:rsid w:val="00E86DFA"/>
    <w:rsid w:val="00E97A02"/>
    <w:rsid w:val="00EA43A8"/>
    <w:rsid w:val="00EC21D7"/>
    <w:rsid w:val="00F14BF3"/>
    <w:rsid w:val="00F20C45"/>
    <w:rsid w:val="00F56CED"/>
    <w:rsid w:val="00F70ED5"/>
    <w:rsid w:val="00F9225D"/>
    <w:rsid w:val="00F93440"/>
    <w:rsid w:val="00FA04FA"/>
    <w:rsid w:val="00FB2EF2"/>
    <w:rsid w:val="00FD7C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D9F96"/>
  <w15:docId w15:val="{2044AD33-6B2A-4873-A3AC-2BCC1B9AE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3625"/>
    <w:pPr>
      <w:ind w:leftChars="200" w:left="480"/>
    </w:pPr>
  </w:style>
  <w:style w:type="character" w:styleId="a4">
    <w:name w:val="Hyperlink"/>
    <w:basedOn w:val="a0"/>
    <w:uiPriority w:val="99"/>
    <w:unhideWhenUsed/>
    <w:rsid w:val="000F0237"/>
    <w:rPr>
      <w:color w:val="0000FF" w:themeColor="hyperlink"/>
      <w:u w:val="single"/>
    </w:rPr>
  </w:style>
  <w:style w:type="paragraph" w:styleId="a5">
    <w:name w:val="header"/>
    <w:basedOn w:val="a"/>
    <w:link w:val="a6"/>
    <w:uiPriority w:val="99"/>
    <w:unhideWhenUsed/>
    <w:rsid w:val="00FA04FA"/>
    <w:pPr>
      <w:tabs>
        <w:tab w:val="center" w:pos="4153"/>
        <w:tab w:val="right" w:pos="8306"/>
      </w:tabs>
      <w:snapToGrid w:val="0"/>
    </w:pPr>
    <w:rPr>
      <w:sz w:val="20"/>
      <w:szCs w:val="20"/>
    </w:rPr>
  </w:style>
  <w:style w:type="character" w:customStyle="1" w:styleId="a6">
    <w:name w:val="頁首 字元"/>
    <w:basedOn w:val="a0"/>
    <w:link w:val="a5"/>
    <w:uiPriority w:val="99"/>
    <w:rsid w:val="00FA04FA"/>
    <w:rPr>
      <w:sz w:val="20"/>
      <w:szCs w:val="20"/>
    </w:rPr>
  </w:style>
  <w:style w:type="paragraph" w:styleId="a7">
    <w:name w:val="footer"/>
    <w:basedOn w:val="a"/>
    <w:link w:val="a8"/>
    <w:uiPriority w:val="99"/>
    <w:unhideWhenUsed/>
    <w:rsid w:val="00FA04FA"/>
    <w:pPr>
      <w:tabs>
        <w:tab w:val="center" w:pos="4153"/>
        <w:tab w:val="right" w:pos="8306"/>
      </w:tabs>
      <w:snapToGrid w:val="0"/>
    </w:pPr>
    <w:rPr>
      <w:sz w:val="20"/>
      <w:szCs w:val="20"/>
    </w:rPr>
  </w:style>
  <w:style w:type="character" w:customStyle="1" w:styleId="a8">
    <w:name w:val="頁尾 字元"/>
    <w:basedOn w:val="a0"/>
    <w:link w:val="a7"/>
    <w:uiPriority w:val="99"/>
    <w:rsid w:val="00FA04FA"/>
    <w:rPr>
      <w:sz w:val="20"/>
      <w:szCs w:val="20"/>
    </w:rPr>
  </w:style>
  <w:style w:type="paragraph" w:styleId="a9">
    <w:name w:val="Plain Text"/>
    <w:basedOn w:val="a"/>
    <w:link w:val="aa"/>
    <w:rsid w:val="00D03D1F"/>
    <w:rPr>
      <w:rFonts w:ascii="細明體" w:eastAsia="細明體" w:hAnsi="Courier New" w:cs="細明體"/>
      <w:szCs w:val="24"/>
    </w:rPr>
  </w:style>
  <w:style w:type="character" w:customStyle="1" w:styleId="aa">
    <w:name w:val="純文字 字元"/>
    <w:basedOn w:val="a0"/>
    <w:link w:val="a9"/>
    <w:rsid w:val="00D03D1F"/>
    <w:rPr>
      <w:rFonts w:ascii="細明體" w:eastAsia="細明體" w:hAnsi="Courier New" w:cs="細明體"/>
      <w:szCs w:val="24"/>
    </w:rPr>
  </w:style>
  <w:style w:type="character" w:styleId="ab">
    <w:name w:val="Emphasis"/>
    <w:basedOn w:val="a0"/>
    <w:uiPriority w:val="20"/>
    <w:qFormat/>
    <w:rsid w:val="00276C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186014">
      <w:bodyDiv w:val="1"/>
      <w:marLeft w:val="0"/>
      <w:marRight w:val="0"/>
      <w:marTop w:val="0"/>
      <w:marBottom w:val="0"/>
      <w:divBdr>
        <w:top w:val="none" w:sz="0" w:space="0" w:color="auto"/>
        <w:left w:val="none" w:sz="0" w:space="0" w:color="auto"/>
        <w:bottom w:val="none" w:sz="0" w:space="0" w:color="auto"/>
        <w:right w:val="none" w:sz="0" w:space="0" w:color="auto"/>
      </w:divBdr>
      <w:divsChild>
        <w:div w:id="1204707036">
          <w:marLeft w:val="0"/>
          <w:marRight w:val="0"/>
          <w:marTop w:val="0"/>
          <w:marBottom w:val="600"/>
          <w:divBdr>
            <w:top w:val="none" w:sz="0" w:space="0" w:color="auto"/>
            <w:left w:val="none" w:sz="0" w:space="0" w:color="auto"/>
            <w:bottom w:val="none" w:sz="0" w:space="0" w:color="auto"/>
            <w:right w:val="none" w:sz="0" w:space="0" w:color="auto"/>
          </w:divBdr>
          <w:divsChild>
            <w:div w:id="568074941">
              <w:marLeft w:val="0"/>
              <w:marRight w:val="0"/>
              <w:marTop w:val="0"/>
              <w:marBottom w:val="420"/>
              <w:divBdr>
                <w:top w:val="none" w:sz="0" w:space="0" w:color="auto"/>
                <w:left w:val="none" w:sz="0" w:space="0" w:color="auto"/>
                <w:bottom w:val="none" w:sz="0" w:space="0" w:color="auto"/>
                <w:right w:val="none" w:sz="0" w:space="0" w:color="auto"/>
              </w:divBdr>
              <w:divsChild>
                <w:div w:id="383339132">
                  <w:marLeft w:val="0"/>
                  <w:marRight w:val="0"/>
                  <w:marTop w:val="0"/>
                  <w:marBottom w:val="0"/>
                  <w:divBdr>
                    <w:top w:val="none" w:sz="0" w:space="0" w:color="auto"/>
                    <w:left w:val="none" w:sz="0" w:space="0" w:color="auto"/>
                    <w:bottom w:val="none" w:sz="0" w:space="0" w:color="auto"/>
                    <w:right w:val="none" w:sz="0" w:space="0" w:color="auto"/>
                  </w:divBdr>
                  <w:divsChild>
                    <w:div w:id="1139541051">
                      <w:marLeft w:val="0"/>
                      <w:marRight w:val="0"/>
                      <w:marTop w:val="0"/>
                      <w:marBottom w:val="0"/>
                      <w:divBdr>
                        <w:top w:val="none" w:sz="0" w:space="0" w:color="auto"/>
                        <w:left w:val="none" w:sz="0" w:space="0" w:color="auto"/>
                        <w:bottom w:val="none" w:sz="0" w:space="0" w:color="auto"/>
                        <w:right w:val="none" w:sz="0" w:space="0" w:color="auto"/>
                      </w:divBdr>
                      <w:divsChild>
                        <w:div w:id="2006858361">
                          <w:marLeft w:val="0"/>
                          <w:marRight w:val="0"/>
                          <w:marTop w:val="0"/>
                          <w:marBottom w:val="0"/>
                          <w:divBdr>
                            <w:top w:val="none" w:sz="0" w:space="0" w:color="auto"/>
                            <w:left w:val="none" w:sz="0" w:space="0" w:color="auto"/>
                            <w:bottom w:val="none" w:sz="0" w:space="0" w:color="auto"/>
                            <w:right w:val="none" w:sz="0" w:space="0" w:color="auto"/>
                          </w:divBdr>
                          <w:divsChild>
                            <w:div w:id="1840995197">
                              <w:marLeft w:val="0"/>
                              <w:marRight w:val="0"/>
                              <w:marTop w:val="0"/>
                              <w:marBottom w:val="0"/>
                              <w:divBdr>
                                <w:top w:val="none" w:sz="0" w:space="0" w:color="auto"/>
                                <w:left w:val="none" w:sz="0" w:space="0" w:color="auto"/>
                                <w:bottom w:val="none" w:sz="0" w:space="0" w:color="auto"/>
                                <w:right w:val="none" w:sz="0" w:space="0" w:color="auto"/>
                              </w:divBdr>
                              <w:divsChild>
                                <w:div w:id="274168810">
                                  <w:marLeft w:val="0"/>
                                  <w:marRight w:val="0"/>
                                  <w:marTop w:val="0"/>
                                  <w:marBottom w:val="0"/>
                                  <w:divBdr>
                                    <w:top w:val="none" w:sz="0" w:space="0" w:color="auto"/>
                                    <w:left w:val="none" w:sz="0" w:space="0" w:color="auto"/>
                                    <w:bottom w:val="none" w:sz="0" w:space="0" w:color="auto"/>
                                    <w:right w:val="none" w:sz="0" w:space="0" w:color="auto"/>
                                  </w:divBdr>
                                  <w:divsChild>
                                    <w:div w:id="1309941048">
                                      <w:marLeft w:val="0"/>
                                      <w:marRight w:val="0"/>
                                      <w:marTop w:val="0"/>
                                      <w:marBottom w:val="0"/>
                                      <w:divBdr>
                                        <w:top w:val="none" w:sz="0" w:space="0" w:color="auto"/>
                                        <w:left w:val="none" w:sz="0" w:space="0" w:color="auto"/>
                                        <w:bottom w:val="none" w:sz="0" w:space="0" w:color="auto"/>
                                        <w:right w:val="none" w:sz="0" w:space="0" w:color="auto"/>
                                      </w:divBdr>
                                      <w:divsChild>
                                        <w:div w:id="1272663401">
                                          <w:marLeft w:val="0"/>
                                          <w:marRight w:val="0"/>
                                          <w:marTop w:val="0"/>
                                          <w:marBottom w:val="0"/>
                                          <w:divBdr>
                                            <w:top w:val="none" w:sz="0" w:space="0" w:color="auto"/>
                                            <w:left w:val="none" w:sz="0" w:space="0" w:color="auto"/>
                                            <w:bottom w:val="none" w:sz="0" w:space="0" w:color="auto"/>
                                            <w:right w:val="none" w:sz="0" w:space="0" w:color="auto"/>
                                          </w:divBdr>
                                          <w:divsChild>
                                            <w:div w:id="1070495170">
                                              <w:marLeft w:val="0"/>
                                              <w:marRight w:val="0"/>
                                              <w:marTop w:val="0"/>
                                              <w:marBottom w:val="0"/>
                                              <w:divBdr>
                                                <w:top w:val="none" w:sz="0" w:space="0" w:color="auto"/>
                                                <w:left w:val="none" w:sz="0" w:space="0" w:color="auto"/>
                                                <w:bottom w:val="none" w:sz="0" w:space="0" w:color="auto"/>
                                                <w:right w:val="none" w:sz="0" w:space="0" w:color="auto"/>
                                              </w:divBdr>
                                              <w:divsChild>
                                                <w:div w:id="2136408378">
                                                  <w:marLeft w:val="0"/>
                                                  <w:marRight w:val="0"/>
                                                  <w:marTop w:val="0"/>
                                                  <w:marBottom w:val="0"/>
                                                  <w:divBdr>
                                                    <w:top w:val="none" w:sz="0" w:space="0" w:color="auto"/>
                                                    <w:left w:val="none" w:sz="0" w:space="0" w:color="auto"/>
                                                    <w:bottom w:val="none" w:sz="0" w:space="0" w:color="auto"/>
                                                    <w:right w:val="none" w:sz="0" w:space="0" w:color="auto"/>
                                                  </w:divBdr>
                                                </w:div>
                                                <w:div w:id="274410427">
                                                  <w:marLeft w:val="0"/>
                                                  <w:marRight w:val="0"/>
                                                  <w:marTop w:val="0"/>
                                                  <w:marBottom w:val="0"/>
                                                  <w:divBdr>
                                                    <w:top w:val="none" w:sz="0" w:space="0" w:color="auto"/>
                                                    <w:left w:val="none" w:sz="0" w:space="0" w:color="auto"/>
                                                    <w:bottom w:val="none" w:sz="0" w:space="0" w:color="auto"/>
                                                    <w:right w:val="none" w:sz="0" w:space="0" w:color="auto"/>
                                                  </w:divBdr>
                                                  <w:divsChild>
                                                    <w:div w:id="958996419">
                                                      <w:marLeft w:val="0"/>
                                                      <w:marRight w:val="165"/>
                                                      <w:marTop w:val="150"/>
                                                      <w:marBottom w:val="0"/>
                                                      <w:divBdr>
                                                        <w:top w:val="none" w:sz="0" w:space="0" w:color="auto"/>
                                                        <w:left w:val="none" w:sz="0" w:space="0" w:color="auto"/>
                                                        <w:bottom w:val="none" w:sz="0" w:space="0" w:color="auto"/>
                                                        <w:right w:val="none" w:sz="0" w:space="0" w:color="auto"/>
                                                      </w:divBdr>
                                                      <w:divsChild>
                                                        <w:div w:id="1787112826">
                                                          <w:marLeft w:val="0"/>
                                                          <w:marRight w:val="0"/>
                                                          <w:marTop w:val="0"/>
                                                          <w:marBottom w:val="0"/>
                                                          <w:divBdr>
                                                            <w:top w:val="none" w:sz="0" w:space="0" w:color="auto"/>
                                                            <w:left w:val="none" w:sz="0" w:space="0" w:color="auto"/>
                                                            <w:bottom w:val="none" w:sz="0" w:space="0" w:color="auto"/>
                                                            <w:right w:val="none" w:sz="0" w:space="0" w:color="auto"/>
                                                          </w:divBdr>
                                                          <w:divsChild>
                                                            <w:div w:id="42345686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8773774">
                      <w:marLeft w:val="0"/>
                      <w:marRight w:val="0"/>
                      <w:marTop w:val="240"/>
                      <w:marBottom w:val="0"/>
                      <w:divBdr>
                        <w:top w:val="none" w:sz="0" w:space="0" w:color="auto"/>
                        <w:left w:val="none" w:sz="0" w:space="0" w:color="auto"/>
                        <w:bottom w:val="none" w:sz="0" w:space="0" w:color="auto"/>
                        <w:right w:val="none" w:sz="0" w:space="0" w:color="auto"/>
                      </w:divBdr>
                      <w:divsChild>
                        <w:div w:id="1622032637">
                          <w:marLeft w:val="210"/>
                          <w:marRight w:val="0"/>
                          <w:marTop w:val="0"/>
                          <w:marBottom w:val="0"/>
                          <w:divBdr>
                            <w:top w:val="none" w:sz="0" w:space="0" w:color="auto"/>
                            <w:left w:val="none" w:sz="0" w:space="0" w:color="auto"/>
                            <w:bottom w:val="none" w:sz="0" w:space="0" w:color="auto"/>
                            <w:right w:val="none" w:sz="0" w:space="0" w:color="auto"/>
                          </w:divBdr>
                          <w:divsChild>
                            <w:div w:id="115822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040009">
          <w:marLeft w:val="0"/>
          <w:marRight w:val="0"/>
          <w:marTop w:val="0"/>
          <w:marBottom w:val="600"/>
          <w:divBdr>
            <w:top w:val="none" w:sz="0" w:space="0" w:color="auto"/>
            <w:left w:val="none" w:sz="0" w:space="0" w:color="auto"/>
            <w:bottom w:val="none" w:sz="0" w:space="0" w:color="auto"/>
            <w:right w:val="none" w:sz="0" w:space="0" w:color="auto"/>
          </w:divBdr>
          <w:divsChild>
            <w:div w:id="1210266409">
              <w:marLeft w:val="0"/>
              <w:marRight w:val="0"/>
              <w:marTop w:val="0"/>
              <w:marBottom w:val="420"/>
              <w:divBdr>
                <w:top w:val="none" w:sz="0" w:space="0" w:color="auto"/>
                <w:left w:val="none" w:sz="0" w:space="0" w:color="auto"/>
                <w:bottom w:val="none" w:sz="0" w:space="0" w:color="auto"/>
                <w:right w:val="none" w:sz="0" w:space="0" w:color="auto"/>
              </w:divBdr>
            </w:div>
          </w:divsChild>
        </w:div>
      </w:divsChild>
    </w:div>
    <w:div w:id="725225601">
      <w:bodyDiv w:val="1"/>
      <w:marLeft w:val="0"/>
      <w:marRight w:val="0"/>
      <w:marTop w:val="0"/>
      <w:marBottom w:val="0"/>
      <w:divBdr>
        <w:top w:val="none" w:sz="0" w:space="0" w:color="auto"/>
        <w:left w:val="none" w:sz="0" w:space="0" w:color="auto"/>
        <w:bottom w:val="none" w:sz="0" w:space="0" w:color="auto"/>
        <w:right w:val="none" w:sz="0" w:space="0" w:color="auto"/>
      </w:divBdr>
    </w:div>
    <w:div w:id="1238200032">
      <w:bodyDiv w:val="1"/>
      <w:marLeft w:val="0"/>
      <w:marRight w:val="0"/>
      <w:marTop w:val="0"/>
      <w:marBottom w:val="0"/>
      <w:divBdr>
        <w:top w:val="none" w:sz="0" w:space="0" w:color="auto"/>
        <w:left w:val="none" w:sz="0" w:space="0" w:color="auto"/>
        <w:bottom w:val="none" w:sz="0" w:space="0" w:color="auto"/>
        <w:right w:val="none" w:sz="0" w:space="0" w:color="auto"/>
      </w:divBdr>
      <w:divsChild>
        <w:div w:id="695927200">
          <w:marLeft w:val="0"/>
          <w:marRight w:val="0"/>
          <w:marTop w:val="0"/>
          <w:marBottom w:val="600"/>
          <w:divBdr>
            <w:top w:val="none" w:sz="0" w:space="0" w:color="auto"/>
            <w:left w:val="none" w:sz="0" w:space="0" w:color="auto"/>
            <w:bottom w:val="none" w:sz="0" w:space="0" w:color="auto"/>
            <w:right w:val="none" w:sz="0" w:space="0" w:color="auto"/>
          </w:divBdr>
          <w:divsChild>
            <w:div w:id="2052071350">
              <w:marLeft w:val="0"/>
              <w:marRight w:val="0"/>
              <w:marTop w:val="0"/>
              <w:marBottom w:val="420"/>
              <w:divBdr>
                <w:top w:val="none" w:sz="0" w:space="0" w:color="auto"/>
                <w:left w:val="none" w:sz="0" w:space="0" w:color="auto"/>
                <w:bottom w:val="none" w:sz="0" w:space="0" w:color="auto"/>
                <w:right w:val="none" w:sz="0" w:space="0" w:color="auto"/>
              </w:divBdr>
              <w:divsChild>
                <w:div w:id="890728649">
                  <w:marLeft w:val="0"/>
                  <w:marRight w:val="0"/>
                  <w:marTop w:val="0"/>
                  <w:marBottom w:val="0"/>
                  <w:divBdr>
                    <w:top w:val="none" w:sz="0" w:space="0" w:color="auto"/>
                    <w:left w:val="none" w:sz="0" w:space="0" w:color="auto"/>
                    <w:bottom w:val="none" w:sz="0" w:space="0" w:color="auto"/>
                    <w:right w:val="none" w:sz="0" w:space="0" w:color="auto"/>
                  </w:divBdr>
                  <w:divsChild>
                    <w:div w:id="349767332">
                      <w:marLeft w:val="0"/>
                      <w:marRight w:val="0"/>
                      <w:marTop w:val="0"/>
                      <w:marBottom w:val="0"/>
                      <w:divBdr>
                        <w:top w:val="none" w:sz="0" w:space="0" w:color="auto"/>
                        <w:left w:val="none" w:sz="0" w:space="0" w:color="auto"/>
                        <w:bottom w:val="none" w:sz="0" w:space="0" w:color="auto"/>
                        <w:right w:val="none" w:sz="0" w:space="0" w:color="auto"/>
                      </w:divBdr>
                      <w:divsChild>
                        <w:div w:id="1710257531">
                          <w:marLeft w:val="0"/>
                          <w:marRight w:val="0"/>
                          <w:marTop w:val="0"/>
                          <w:marBottom w:val="0"/>
                          <w:divBdr>
                            <w:top w:val="none" w:sz="0" w:space="0" w:color="auto"/>
                            <w:left w:val="none" w:sz="0" w:space="0" w:color="auto"/>
                            <w:bottom w:val="none" w:sz="0" w:space="0" w:color="auto"/>
                            <w:right w:val="none" w:sz="0" w:space="0" w:color="auto"/>
                          </w:divBdr>
                          <w:divsChild>
                            <w:div w:id="915014555">
                              <w:marLeft w:val="0"/>
                              <w:marRight w:val="0"/>
                              <w:marTop w:val="0"/>
                              <w:marBottom w:val="0"/>
                              <w:divBdr>
                                <w:top w:val="none" w:sz="0" w:space="0" w:color="auto"/>
                                <w:left w:val="none" w:sz="0" w:space="0" w:color="auto"/>
                                <w:bottom w:val="none" w:sz="0" w:space="0" w:color="auto"/>
                                <w:right w:val="none" w:sz="0" w:space="0" w:color="auto"/>
                              </w:divBdr>
                              <w:divsChild>
                                <w:div w:id="1297374026">
                                  <w:marLeft w:val="0"/>
                                  <w:marRight w:val="0"/>
                                  <w:marTop w:val="0"/>
                                  <w:marBottom w:val="0"/>
                                  <w:divBdr>
                                    <w:top w:val="none" w:sz="0" w:space="0" w:color="auto"/>
                                    <w:left w:val="none" w:sz="0" w:space="0" w:color="auto"/>
                                    <w:bottom w:val="none" w:sz="0" w:space="0" w:color="auto"/>
                                    <w:right w:val="none" w:sz="0" w:space="0" w:color="auto"/>
                                  </w:divBdr>
                                  <w:divsChild>
                                    <w:div w:id="910115870">
                                      <w:marLeft w:val="0"/>
                                      <w:marRight w:val="0"/>
                                      <w:marTop w:val="0"/>
                                      <w:marBottom w:val="0"/>
                                      <w:divBdr>
                                        <w:top w:val="none" w:sz="0" w:space="0" w:color="auto"/>
                                        <w:left w:val="none" w:sz="0" w:space="0" w:color="auto"/>
                                        <w:bottom w:val="none" w:sz="0" w:space="0" w:color="auto"/>
                                        <w:right w:val="none" w:sz="0" w:space="0" w:color="auto"/>
                                      </w:divBdr>
                                      <w:divsChild>
                                        <w:div w:id="1617374296">
                                          <w:marLeft w:val="0"/>
                                          <w:marRight w:val="0"/>
                                          <w:marTop w:val="0"/>
                                          <w:marBottom w:val="0"/>
                                          <w:divBdr>
                                            <w:top w:val="none" w:sz="0" w:space="0" w:color="auto"/>
                                            <w:left w:val="none" w:sz="0" w:space="0" w:color="auto"/>
                                            <w:bottom w:val="none" w:sz="0" w:space="0" w:color="auto"/>
                                            <w:right w:val="none" w:sz="0" w:space="0" w:color="auto"/>
                                          </w:divBdr>
                                          <w:divsChild>
                                            <w:div w:id="1140001742">
                                              <w:marLeft w:val="0"/>
                                              <w:marRight w:val="0"/>
                                              <w:marTop w:val="0"/>
                                              <w:marBottom w:val="0"/>
                                              <w:divBdr>
                                                <w:top w:val="none" w:sz="0" w:space="0" w:color="auto"/>
                                                <w:left w:val="none" w:sz="0" w:space="0" w:color="auto"/>
                                                <w:bottom w:val="none" w:sz="0" w:space="0" w:color="auto"/>
                                                <w:right w:val="none" w:sz="0" w:space="0" w:color="auto"/>
                                              </w:divBdr>
                                              <w:divsChild>
                                                <w:div w:id="1345286106">
                                                  <w:marLeft w:val="0"/>
                                                  <w:marRight w:val="0"/>
                                                  <w:marTop w:val="0"/>
                                                  <w:marBottom w:val="0"/>
                                                  <w:divBdr>
                                                    <w:top w:val="none" w:sz="0" w:space="0" w:color="auto"/>
                                                    <w:left w:val="none" w:sz="0" w:space="0" w:color="auto"/>
                                                    <w:bottom w:val="none" w:sz="0" w:space="0" w:color="auto"/>
                                                    <w:right w:val="none" w:sz="0" w:space="0" w:color="auto"/>
                                                  </w:divBdr>
                                                </w:div>
                                                <w:div w:id="133371223">
                                                  <w:marLeft w:val="0"/>
                                                  <w:marRight w:val="0"/>
                                                  <w:marTop w:val="0"/>
                                                  <w:marBottom w:val="0"/>
                                                  <w:divBdr>
                                                    <w:top w:val="none" w:sz="0" w:space="0" w:color="auto"/>
                                                    <w:left w:val="none" w:sz="0" w:space="0" w:color="auto"/>
                                                    <w:bottom w:val="none" w:sz="0" w:space="0" w:color="auto"/>
                                                    <w:right w:val="none" w:sz="0" w:space="0" w:color="auto"/>
                                                  </w:divBdr>
                                                  <w:divsChild>
                                                    <w:div w:id="1303342201">
                                                      <w:marLeft w:val="0"/>
                                                      <w:marRight w:val="165"/>
                                                      <w:marTop w:val="150"/>
                                                      <w:marBottom w:val="0"/>
                                                      <w:divBdr>
                                                        <w:top w:val="none" w:sz="0" w:space="0" w:color="auto"/>
                                                        <w:left w:val="none" w:sz="0" w:space="0" w:color="auto"/>
                                                        <w:bottom w:val="none" w:sz="0" w:space="0" w:color="auto"/>
                                                        <w:right w:val="none" w:sz="0" w:space="0" w:color="auto"/>
                                                      </w:divBdr>
                                                      <w:divsChild>
                                                        <w:div w:id="42288415">
                                                          <w:marLeft w:val="0"/>
                                                          <w:marRight w:val="0"/>
                                                          <w:marTop w:val="0"/>
                                                          <w:marBottom w:val="0"/>
                                                          <w:divBdr>
                                                            <w:top w:val="none" w:sz="0" w:space="0" w:color="auto"/>
                                                            <w:left w:val="none" w:sz="0" w:space="0" w:color="auto"/>
                                                            <w:bottom w:val="none" w:sz="0" w:space="0" w:color="auto"/>
                                                            <w:right w:val="none" w:sz="0" w:space="0" w:color="auto"/>
                                                          </w:divBdr>
                                                          <w:divsChild>
                                                            <w:div w:id="90834825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4191867">
                      <w:marLeft w:val="0"/>
                      <w:marRight w:val="0"/>
                      <w:marTop w:val="240"/>
                      <w:marBottom w:val="0"/>
                      <w:divBdr>
                        <w:top w:val="none" w:sz="0" w:space="0" w:color="auto"/>
                        <w:left w:val="none" w:sz="0" w:space="0" w:color="auto"/>
                        <w:bottom w:val="none" w:sz="0" w:space="0" w:color="auto"/>
                        <w:right w:val="none" w:sz="0" w:space="0" w:color="auto"/>
                      </w:divBdr>
                      <w:divsChild>
                        <w:div w:id="326979127">
                          <w:marLeft w:val="210"/>
                          <w:marRight w:val="0"/>
                          <w:marTop w:val="0"/>
                          <w:marBottom w:val="0"/>
                          <w:divBdr>
                            <w:top w:val="none" w:sz="0" w:space="0" w:color="auto"/>
                            <w:left w:val="none" w:sz="0" w:space="0" w:color="auto"/>
                            <w:bottom w:val="none" w:sz="0" w:space="0" w:color="auto"/>
                            <w:right w:val="none" w:sz="0" w:space="0" w:color="auto"/>
                          </w:divBdr>
                          <w:divsChild>
                            <w:div w:id="127907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296630">
          <w:marLeft w:val="0"/>
          <w:marRight w:val="0"/>
          <w:marTop w:val="0"/>
          <w:marBottom w:val="600"/>
          <w:divBdr>
            <w:top w:val="none" w:sz="0" w:space="0" w:color="auto"/>
            <w:left w:val="none" w:sz="0" w:space="0" w:color="auto"/>
            <w:bottom w:val="none" w:sz="0" w:space="0" w:color="auto"/>
            <w:right w:val="none" w:sz="0" w:space="0" w:color="auto"/>
          </w:divBdr>
          <w:divsChild>
            <w:div w:id="1235433070">
              <w:marLeft w:val="0"/>
              <w:marRight w:val="0"/>
              <w:marTop w:val="0"/>
              <w:marBottom w:val="420"/>
              <w:divBdr>
                <w:top w:val="none" w:sz="0" w:space="0" w:color="auto"/>
                <w:left w:val="none" w:sz="0" w:space="0" w:color="auto"/>
                <w:bottom w:val="none" w:sz="0" w:space="0" w:color="auto"/>
                <w:right w:val="none" w:sz="0" w:space="0" w:color="auto"/>
              </w:divBdr>
              <w:divsChild>
                <w:div w:id="851724018">
                  <w:marLeft w:val="0"/>
                  <w:marRight w:val="0"/>
                  <w:marTop w:val="0"/>
                  <w:marBottom w:val="0"/>
                  <w:divBdr>
                    <w:top w:val="none" w:sz="0" w:space="0" w:color="auto"/>
                    <w:left w:val="none" w:sz="0" w:space="0" w:color="auto"/>
                    <w:bottom w:val="none" w:sz="0" w:space="0" w:color="auto"/>
                    <w:right w:val="none" w:sz="0" w:space="0" w:color="auto"/>
                  </w:divBdr>
                  <w:divsChild>
                    <w:div w:id="2050128">
                      <w:marLeft w:val="0"/>
                      <w:marRight w:val="0"/>
                      <w:marTop w:val="0"/>
                      <w:marBottom w:val="0"/>
                      <w:divBdr>
                        <w:top w:val="none" w:sz="0" w:space="0" w:color="auto"/>
                        <w:left w:val="none" w:sz="0" w:space="0" w:color="auto"/>
                        <w:bottom w:val="none" w:sz="0" w:space="0" w:color="auto"/>
                        <w:right w:val="none" w:sz="0" w:space="0" w:color="auto"/>
                      </w:divBdr>
                      <w:divsChild>
                        <w:div w:id="1465195822">
                          <w:marLeft w:val="0"/>
                          <w:marRight w:val="0"/>
                          <w:marTop w:val="0"/>
                          <w:marBottom w:val="0"/>
                          <w:divBdr>
                            <w:top w:val="none" w:sz="0" w:space="0" w:color="auto"/>
                            <w:left w:val="none" w:sz="0" w:space="0" w:color="auto"/>
                            <w:bottom w:val="none" w:sz="0" w:space="0" w:color="auto"/>
                            <w:right w:val="none" w:sz="0" w:space="0" w:color="auto"/>
                          </w:divBdr>
                        </w:div>
                        <w:div w:id="490676473">
                          <w:marLeft w:val="0"/>
                          <w:marRight w:val="0"/>
                          <w:marTop w:val="0"/>
                          <w:marBottom w:val="0"/>
                          <w:divBdr>
                            <w:top w:val="none" w:sz="0" w:space="0" w:color="auto"/>
                            <w:left w:val="none" w:sz="0" w:space="0" w:color="auto"/>
                            <w:bottom w:val="none" w:sz="0" w:space="0" w:color="auto"/>
                            <w:right w:val="none" w:sz="0" w:space="0" w:color="auto"/>
                          </w:divBdr>
                          <w:divsChild>
                            <w:div w:id="725301896">
                              <w:marLeft w:val="0"/>
                              <w:marRight w:val="0"/>
                              <w:marTop w:val="0"/>
                              <w:marBottom w:val="0"/>
                              <w:divBdr>
                                <w:top w:val="none" w:sz="0" w:space="0" w:color="auto"/>
                                <w:left w:val="none" w:sz="0" w:space="0" w:color="auto"/>
                                <w:bottom w:val="none" w:sz="0" w:space="0" w:color="auto"/>
                                <w:right w:val="none" w:sz="0" w:space="0" w:color="auto"/>
                              </w:divBdr>
                              <w:divsChild>
                                <w:div w:id="106587091">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1078553222">
                      <w:marLeft w:val="0"/>
                      <w:marRight w:val="0"/>
                      <w:marTop w:val="0"/>
                      <w:marBottom w:val="0"/>
                      <w:divBdr>
                        <w:top w:val="none" w:sz="0" w:space="0" w:color="auto"/>
                        <w:left w:val="none" w:sz="0" w:space="0" w:color="auto"/>
                        <w:bottom w:val="none" w:sz="0" w:space="0" w:color="auto"/>
                        <w:right w:val="none" w:sz="0" w:space="0" w:color="auto"/>
                      </w:divBdr>
                      <w:divsChild>
                        <w:div w:id="141617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597248">
              <w:marLeft w:val="0"/>
              <w:marRight w:val="0"/>
              <w:marTop w:val="0"/>
              <w:marBottom w:val="420"/>
              <w:divBdr>
                <w:top w:val="none" w:sz="0" w:space="0" w:color="auto"/>
                <w:left w:val="none" w:sz="0" w:space="0" w:color="auto"/>
                <w:bottom w:val="none" w:sz="0" w:space="0" w:color="auto"/>
                <w:right w:val="none" w:sz="0" w:space="0" w:color="auto"/>
              </w:divBdr>
              <w:divsChild>
                <w:div w:id="1014305241">
                  <w:marLeft w:val="0"/>
                  <w:marRight w:val="0"/>
                  <w:marTop w:val="0"/>
                  <w:marBottom w:val="0"/>
                  <w:divBdr>
                    <w:top w:val="none" w:sz="0" w:space="0" w:color="auto"/>
                    <w:left w:val="none" w:sz="0" w:space="0" w:color="auto"/>
                    <w:bottom w:val="none" w:sz="0" w:space="0" w:color="auto"/>
                    <w:right w:val="none" w:sz="0" w:space="0" w:color="auto"/>
                  </w:divBdr>
                  <w:divsChild>
                    <w:div w:id="472139458">
                      <w:marLeft w:val="0"/>
                      <w:marRight w:val="0"/>
                      <w:marTop w:val="0"/>
                      <w:marBottom w:val="0"/>
                      <w:divBdr>
                        <w:top w:val="none" w:sz="0" w:space="0" w:color="auto"/>
                        <w:left w:val="none" w:sz="0" w:space="0" w:color="auto"/>
                        <w:bottom w:val="none" w:sz="0" w:space="0" w:color="auto"/>
                        <w:right w:val="none" w:sz="0" w:space="0" w:color="auto"/>
                      </w:divBdr>
                      <w:divsChild>
                        <w:div w:id="1611740058">
                          <w:marLeft w:val="0"/>
                          <w:marRight w:val="0"/>
                          <w:marTop w:val="0"/>
                          <w:marBottom w:val="0"/>
                          <w:divBdr>
                            <w:top w:val="none" w:sz="0" w:space="0" w:color="auto"/>
                            <w:left w:val="none" w:sz="0" w:space="0" w:color="auto"/>
                            <w:bottom w:val="none" w:sz="0" w:space="0" w:color="auto"/>
                            <w:right w:val="none" w:sz="0" w:space="0" w:color="auto"/>
                          </w:divBdr>
                        </w:div>
                        <w:div w:id="1690254818">
                          <w:marLeft w:val="0"/>
                          <w:marRight w:val="0"/>
                          <w:marTop w:val="0"/>
                          <w:marBottom w:val="0"/>
                          <w:divBdr>
                            <w:top w:val="none" w:sz="0" w:space="0" w:color="auto"/>
                            <w:left w:val="none" w:sz="0" w:space="0" w:color="auto"/>
                            <w:bottom w:val="none" w:sz="0" w:space="0" w:color="auto"/>
                            <w:right w:val="none" w:sz="0" w:space="0" w:color="auto"/>
                          </w:divBdr>
                          <w:divsChild>
                            <w:div w:id="1390615563">
                              <w:marLeft w:val="0"/>
                              <w:marRight w:val="0"/>
                              <w:marTop w:val="0"/>
                              <w:marBottom w:val="0"/>
                              <w:divBdr>
                                <w:top w:val="none" w:sz="0" w:space="0" w:color="auto"/>
                                <w:left w:val="none" w:sz="0" w:space="0" w:color="auto"/>
                                <w:bottom w:val="none" w:sz="0" w:space="0" w:color="auto"/>
                                <w:right w:val="none" w:sz="0" w:space="0" w:color="auto"/>
                              </w:divBdr>
                              <w:divsChild>
                                <w:div w:id="159739383">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166100358">
                      <w:marLeft w:val="0"/>
                      <w:marRight w:val="0"/>
                      <w:marTop w:val="0"/>
                      <w:marBottom w:val="0"/>
                      <w:divBdr>
                        <w:top w:val="none" w:sz="0" w:space="0" w:color="auto"/>
                        <w:left w:val="none" w:sz="0" w:space="0" w:color="auto"/>
                        <w:bottom w:val="none" w:sz="0" w:space="0" w:color="auto"/>
                        <w:right w:val="none" w:sz="0" w:space="0" w:color="auto"/>
                      </w:divBdr>
                      <w:divsChild>
                        <w:div w:id="1811289557">
                          <w:marLeft w:val="0"/>
                          <w:marRight w:val="0"/>
                          <w:marTop w:val="0"/>
                          <w:marBottom w:val="0"/>
                          <w:divBdr>
                            <w:top w:val="none" w:sz="0" w:space="0" w:color="auto"/>
                            <w:left w:val="none" w:sz="0" w:space="0" w:color="auto"/>
                            <w:bottom w:val="none" w:sz="0" w:space="0" w:color="auto"/>
                            <w:right w:val="none" w:sz="0" w:space="0" w:color="auto"/>
                          </w:divBdr>
                          <w:divsChild>
                            <w:div w:id="52398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312594">
          <w:marLeft w:val="0"/>
          <w:marRight w:val="0"/>
          <w:marTop w:val="0"/>
          <w:marBottom w:val="600"/>
          <w:divBdr>
            <w:top w:val="none" w:sz="0" w:space="0" w:color="auto"/>
            <w:left w:val="none" w:sz="0" w:space="0" w:color="auto"/>
            <w:bottom w:val="none" w:sz="0" w:space="0" w:color="auto"/>
            <w:right w:val="none" w:sz="0" w:space="0" w:color="auto"/>
          </w:divBdr>
          <w:divsChild>
            <w:div w:id="1602374186">
              <w:marLeft w:val="0"/>
              <w:marRight w:val="0"/>
              <w:marTop w:val="0"/>
              <w:marBottom w:val="0"/>
              <w:divBdr>
                <w:top w:val="none" w:sz="0" w:space="0" w:color="auto"/>
                <w:left w:val="none" w:sz="0" w:space="0" w:color="auto"/>
                <w:bottom w:val="none" w:sz="0" w:space="0" w:color="auto"/>
                <w:right w:val="none" w:sz="0" w:space="0" w:color="auto"/>
              </w:divBdr>
              <w:divsChild>
                <w:div w:id="1686399860">
                  <w:marLeft w:val="0"/>
                  <w:marRight w:val="0"/>
                  <w:marTop w:val="0"/>
                  <w:marBottom w:val="600"/>
                  <w:divBdr>
                    <w:top w:val="none" w:sz="0" w:space="0" w:color="auto"/>
                    <w:left w:val="none" w:sz="0" w:space="0" w:color="auto"/>
                    <w:bottom w:val="none" w:sz="0" w:space="0" w:color="auto"/>
                    <w:right w:val="none" w:sz="0" w:space="0" w:color="auto"/>
                  </w:divBdr>
                  <w:divsChild>
                    <w:div w:id="935671077">
                      <w:marLeft w:val="0"/>
                      <w:marRight w:val="0"/>
                      <w:marTop w:val="0"/>
                      <w:marBottom w:val="0"/>
                      <w:divBdr>
                        <w:top w:val="none" w:sz="0" w:space="0" w:color="auto"/>
                        <w:left w:val="none" w:sz="0" w:space="0" w:color="auto"/>
                        <w:bottom w:val="none" w:sz="0" w:space="0" w:color="auto"/>
                        <w:right w:val="none" w:sz="0" w:space="0" w:color="auto"/>
                      </w:divBdr>
                      <w:divsChild>
                        <w:div w:id="1150708962">
                          <w:marLeft w:val="0"/>
                          <w:marRight w:val="0"/>
                          <w:marTop w:val="0"/>
                          <w:marBottom w:val="0"/>
                          <w:divBdr>
                            <w:top w:val="none" w:sz="0" w:space="0" w:color="auto"/>
                            <w:left w:val="none" w:sz="0" w:space="0" w:color="auto"/>
                            <w:bottom w:val="none" w:sz="0" w:space="0" w:color="auto"/>
                            <w:right w:val="none" w:sz="0" w:space="0" w:color="auto"/>
                          </w:divBdr>
                          <w:divsChild>
                            <w:div w:id="1324896437">
                              <w:marLeft w:val="0"/>
                              <w:marRight w:val="0"/>
                              <w:marTop w:val="0"/>
                              <w:marBottom w:val="0"/>
                              <w:divBdr>
                                <w:top w:val="none" w:sz="0" w:space="0" w:color="auto"/>
                                <w:left w:val="none" w:sz="0" w:space="0" w:color="auto"/>
                                <w:bottom w:val="none" w:sz="0" w:space="0" w:color="auto"/>
                                <w:right w:val="none" w:sz="0" w:space="0" w:color="auto"/>
                              </w:divBdr>
                              <w:divsChild>
                                <w:div w:id="429737557">
                                  <w:marLeft w:val="0"/>
                                  <w:marRight w:val="0"/>
                                  <w:marTop w:val="0"/>
                                  <w:marBottom w:val="0"/>
                                  <w:divBdr>
                                    <w:top w:val="none" w:sz="0" w:space="0" w:color="auto"/>
                                    <w:left w:val="none" w:sz="0" w:space="0" w:color="auto"/>
                                    <w:bottom w:val="none" w:sz="0" w:space="0" w:color="auto"/>
                                    <w:right w:val="none" w:sz="0" w:space="0" w:color="auto"/>
                                  </w:divBdr>
                                  <w:divsChild>
                                    <w:div w:id="167584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351">
                              <w:marLeft w:val="0"/>
                              <w:marRight w:val="0"/>
                              <w:marTop w:val="0"/>
                              <w:marBottom w:val="0"/>
                              <w:divBdr>
                                <w:top w:val="none" w:sz="0" w:space="0" w:color="auto"/>
                                <w:left w:val="none" w:sz="0" w:space="0" w:color="auto"/>
                                <w:bottom w:val="none" w:sz="0" w:space="0" w:color="auto"/>
                                <w:right w:val="none" w:sz="0" w:space="0" w:color="auto"/>
                              </w:divBdr>
                              <w:divsChild>
                                <w:div w:id="1967392141">
                                  <w:marLeft w:val="0"/>
                                  <w:marRight w:val="0"/>
                                  <w:marTop w:val="0"/>
                                  <w:marBottom w:val="0"/>
                                  <w:divBdr>
                                    <w:top w:val="none" w:sz="0" w:space="0" w:color="auto"/>
                                    <w:left w:val="none" w:sz="0" w:space="0" w:color="auto"/>
                                    <w:bottom w:val="none" w:sz="0" w:space="0" w:color="auto"/>
                                    <w:right w:val="none" w:sz="0" w:space="0" w:color="auto"/>
                                  </w:divBdr>
                                  <w:divsChild>
                                    <w:div w:id="1101989253">
                                      <w:marLeft w:val="0"/>
                                      <w:marRight w:val="0"/>
                                      <w:marTop w:val="0"/>
                                      <w:marBottom w:val="0"/>
                                      <w:divBdr>
                                        <w:top w:val="none" w:sz="0" w:space="0" w:color="auto"/>
                                        <w:left w:val="none" w:sz="0" w:space="0" w:color="auto"/>
                                        <w:bottom w:val="none" w:sz="0" w:space="0" w:color="auto"/>
                                        <w:right w:val="none" w:sz="0" w:space="0" w:color="auto"/>
                                      </w:divBdr>
                                      <w:divsChild>
                                        <w:div w:id="545722567">
                                          <w:marLeft w:val="0"/>
                                          <w:marRight w:val="0"/>
                                          <w:marTop w:val="0"/>
                                          <w:marBottom w:val="0"/>
                                          <w:divBdr>
                                            <w:top w:val="none" w:sz="0" w:space="0" w:color="auto"/>
                                            <w:left w:val="none" w:sz="0" w:space="0" w:color="auto"/>
                                            <w:bottom w:val="none" w:sz="0" w:space="0" w:color="auto"/>
                                            <w:right w:val="none" w:sz="0" w:space="0" w:color="auto"/>
                                          </w:divBdr>
                                          <w:divsChild>
                                            <w:div w:id="1867669608">
                                              <w:marLeft w:val="0"/>
                                              <w:marRight w:val="0"/>
                                              <w:marTop w:val="0"/>
                                              <w:marBottom w:val="0"/>
                                              <w:divBdr>
                                                <w:top w:val="none" w:sz="0" w:space="0" w:color="auto"/>
                                                <w:left w:val="none" w:sz="0" w:space="0" w:color="auto"/>
                                                <w:bottom w:val="none" w:sz="0" w:space="0" w:color="auto"/>
                                                <w:right w:val="none" w:sz="0" w:space="0" w:color="auto"/>
                                              </w:divBdr>
                                              <w:divsChild>
                                                <w:div w:id="304554436">
                                                  <w:marLeft w:val="0"/>
                                                  <w:marRight w:val="0"/>
                                                  <w:marTop w:val="0"/>
                                                  <w:marBottom w:val="0"/>
                                                  <w:divBdr>
                                                    <w:top w:val="none" w:sz="0" w:space="0" w:color="auto"/>
                                                    <w:left w:val="none" w:sz="0" w:space="0" w:color="auto"/>
                                                    <w:bottom w:val="none" w:sz="0" w:space="0" w:color="auto"/>
                                                    <w:right w:val="none" w:sz="0" w:space="0" w:color="auto"/>
                                                  </w:divBdr>
                                                  <w:divsChild>
                                                    <w:div w:id="597715728">
                                                      <w:marLeft w:val="0"/>
                                                      <w:marRight w:val="0"/>
                                                      <w:marTop w:val="180"/>
                                                      <w:marBottom w:val="180"/>
                                                      <w:divBdr>
                                                        <w:top w:val="none" w:sz="0" w:space="0" w:color="auto"/>
                                                        <w:left w:val="none" w:sz="0" w:space="0" w:color="auto"/>
                                                        <w:bottom w:val="none" w:sz="0" w:space="0" w:color="auto"/>
                                                        <w:right w:val="none" w:sz="0" w:space="0" w:color="auto"/>
                                                      </w:divBdr>
                                                      <w:divsChild>
                                                        <w:div w:id="1666006579">
                                                          <w:marLeft w:val="0"/>
                                                          <w:marRight w:val="0"/>
                                                          <w:marTop w:val="0"/>
                                                          <w:marBottom w:val="0"/>
                                                          <w:divBdr>
                                                            <w:top w:val="none" w:sz="0" w:space="0" w:color="auto"/>
                                                            <w:left w:val="none" w:sz="0" w:space="0" w:color="auto"/>
                                                            <w:bottom w:val="none" w:sz="0" w:space="0" w:color="auto"/>
                                                            <w:right w:val="none" w:sz="0" w:space="0" w:color="auto"/>
                                                          </w:divBdr>
                                                        </w:div>
                                                        <w:div w:id="1094017675">
                                                          <w:marLeft w:val="0"/>
                                                          <w:marRight w:val="0"/>
                                                          <w:marTop w:val="0"/>
                                                          <w:marBottom w:val="0"/>
                                                          <w:divBdr>
                                                            <w:top w:val="none" w:sz="0" w:space="0" w:color="auto"/>
                                                            <w:left w:val="none" w:sz="0" w:space="0" w:color="auto"/>
                                                            <w:bottom w:val="none" w:sz="0" w:space="0" w:color="auto"/>
                                                            <w:right w:val="none" w:sz="0" w:space="0" w:color="auto"/>
                                                          </w:divBdr>
                                                        </w:div>
                                                      </w:divsChild>
                                                    </w:div>
                                                    <w:div w:id="284851262">
                                                      <w:marLeft w:val="0"/>
                                                      <w:marRight w:val="0"/>
                                                      <w:marTop w:val="0"/>
                                                      <w:marBottom w:val="0"/>
                                                      <w:divBdr>
                                                        <w:top w:val="none" w:sz="0" w:space="0" w:color="auto"/>
                                                        <w:left w:val="none" w:sz="0" w:space="0" w:color="auto"/>
                                                        <w:bottom w:val="none" w:sz="0" w:space="0" w:color="auto"/>
                                                        <w:right w:val="none" w:sz="0" w:space="0" w:color="auto"/>
                                                      </w:divBdr>
                                                      <w:divsChild>
                                                        <w:div w:id="1540555777">
                                                          <w:marLeft w:val="0"/>
                                                          <w:marRight w:val="0"/>
                                                          <w:marTop w:val="0"/>
                                                          <w:marBottom w:val="0"/>
                                                          <w:divBdr>
                                                            <w:top w:val="none" w:sz="0" w:space="0" w:color="auto"/>
                                                            <w:left w:val="none" w:sz="0" w:space="0" w:color="auto"/>
                                                            <w:bottom w:val="none" w:sz="0" w:space="0" w:color="auto"/>
                                                            <w:right w:val="none" w:sz="0" w:space="0" w:color="auto"/>
                                                          </w:divBdr>
                                                          <w:divsChild>
                                                            <w:div w:id="710375685">
                                                              <w:marLeft w:val="0"/>
                                                              <w:marRight w:val="0"/>
                                                              <w:marTop w:val="0"/>
                                                              <w:marBottom w:val="60"/>
                                                              <w:divBdr>
                                                                <w:top w:val="none" w:sz="0" w:space="0" w:color="auto"/>
                                                                <w:left w:val="none" w:sz="0" w:space="0" w:color="auto"/>
                                                                <w:bottom w:val="none" w:sz="0" w:space="0" w:color="auto"/>
                                                                <w:right w:val="none" w:sz="0" w:space="0" w:color="auto"/>
                                                              </w:divBdr>
                                                            </w:div>
                                                          </w:divsChild>
                                                        </w:div>
                                                        <w:div w:id="600915576">
                                                          <w:marLeft w:val="0"/>
                                                          <w:marRight w:val="0"/>
                                                          <w:marTop w:val="0"/>
                                                          <w:marBottom w:val="0"/>
                                                          <w:divBdr>
                                                            <w:top w:val="none" w:sz="0" w:space="0" w:color="auto"/>
                                                            <w:left w:val="none" w:sz="0" w:space="0" w:color="auto"/>
                                                            <w:bottom w:val="none" w:sz="0" w:space="0" w:color="auto"/>
                                                            <w:right w:val="none" w:sz="0" w:space="0" w:color="auto"/>
                                                          </w:divBdr>
                                                          <w:divsChild>
                                                            <w:div w:id="9195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5606616">
                                      <w:marLeft w:val="0"/>
                                      <w:marRight w:val="0"/>
                                      <w:marTop w:val="0"/>
                                      <w:marBottom w:val="0"/>
                                      <w:divBdr>
                                        <w:top w:val="single" w:sz="6" w:space="0" w:color="ECEDEF"/>
                                        <w:left w:val="none" w:sz="0" w:space="0" w:color="auto"/>
                                        <w:bottom w:val="none" w:sz="0" w:space="0" w:color="auto"/>
                                        <w:right w:val="none" w:sz="0" w:space="0" w:color="auto"/>
                                      </w:divBdr>
                                      <w:divsChild>
                                        <w:div w:id="1822621785">
                                          <w:marLeft w:val="0"/>
                                          <w:marRight w:val="0"/>
                                          <w:marTop w:val="0"/>
                                          <w:marBottom w:val="0"/>
                                          <w:divBdr>
                                            <w:top w:val="none" w:sz="0" w:space="0" w:color="auto"/>
                                            <w:left w:val="none" w:sz="0" w:space="0" w:color="auto"/>
                                            <w:bottom w:val="none" w:sz="0" w:space="0" w:color="auto"/>
                                            <w:right w:val="none" w:sz="0" w:space="0" w:color="auto"/>
                                          </w:divBdr>
                                          <w:divsChild>
                                            <w:div w:id="524254099">
                                              <w:marLeft w:val="0"/>
                                              <w:marRight w:val="0"/>
                                              <w:marTop w:val="0"/>
                                              <w:marBottom w:val="0"/>
                                              <w:divBdr>
                                                <w:top w:val="none" w:sz="0" w:space="0" w:color="auto"/>
                                                <w:left w:val="none" w:sz="0" w:space="0" w:color="auto"/>
                                                <w:bottom w:val="none" w:sz="0" w:space="0" w:color="auto"/>
                                                <w:right w:val="none" w:sz="0" w:space="0" w:color="auto"/>
                                              </w:divBdr>
                                              <w:divsChild>
                                                <w:div w:id="1413357391">
                                                  <w:marLeft w:val="0"/>
                                                  <w:marRight w:val="0"/>
                                                  <w:marTop w:val="0"/>
                                                  <w:marBottom w:val="0"/>
                                                  <w:divBdr>
                                                    <w:top w:val="none" w:sz="0" w:space="0" w:color="auto"/>
                                                    <w:left w:val="none" w:sz="0" w:space="0" w:color="auto"/>
                                                    <w:bottom w:val="none" w:sz="0" w:space="0" w:color="auto"/>
                                                    <w:right w:val="none" w:sz="0" w:space="0" w:color="auto"/>
                                                  </w:divBdr>
                                                  <w:divsChild>
                                                    <w:div w:id="1738673884">
                                                      <w:marLeft w:val="0"/>
                                                      <w:marRight w:val="0"/>
                                                      <w:marTop w:val="180"/>
                                                      <w:marBottom w:val="180"/>
                                                      <w:divBdr>
                                                        <w:top w:val="none" w:sz="0" w:space="0" w:color="auto"/>
                                                        <w:left w:val="none" w:sz="0" w:space="0" w:color="auto"/>
                                                        <w:bottom w:val="none" w:sz="0" w:space="0" w:color="auto"/>
                                                        <w:right w:val="none" w:sz="0" w:space="0" w:color="auto"/>
                                                      </w:divBdr>
                                                      <w:divsChild>
                                                        <w:div w:id="321355440">
                                                          <w:marLeft w:val="0"/>
                                                          <w:marRight w:val="0"/>
                                                          <w:marTop w:val="0"/>
                                                          <w:marBottom w:val="0"/>
                                                          <w:divBdr>
                                                            <w:top w:val="none" w:sz="0" w:space="0" w:color="auto"/>
                                                            <w:left w:val="none" w:sz="0" w:space="0" w:color="auto"/>
                                                            <w:bottom w:val="none" w:sz="0" w:space="0" w:color="auto"/>
                                                            <w:right w:val="none" w:sz="0" w:space="0" w:color="auto"/>
                                                          </w:divBdr>
                                                          <w:divsChild>
                                                            <w:div w:id="1433698267">
                                                              <w:marLeft w:val="0"/>
                                                              <w:marRight w:val="0"/>
                                                              <w:marTop w:val="0"/>
                                                              <w:marBottom w:val="0"/>
                                                              <w:divBdr>
                                                                <w:top w:val="none" w:sz="0" w:space="0" w:color="auto"/>
                                                                <w:left w:val="none" w:sz="0" w:space="0" w:color="auto"/>
                                                                <w:bottom w:val="none" w:sz="0" w:space="0" w:color="auto"/>
                                                                <w:right w:val="none" w:sz="0" w:space="0" w:color="auto"/>
                                                              </w:divBdr>
                                                              <w:divsChild>
                                                                <w:div w:id="730807506">
                                                                  <w:marLeft w:val="0"/>
                                                                  <w:marRight w:val="0"/>
                                                                  <w:marTop w:val="0"/>
                                                                  <w:marBottom w:val="0"/>
                                                                  <w:divBdr>
                                                                    <w:top w:val="none" w:sz="0" w:space="0" w:color="auto"/>
                                                                    <w:left w:val="none" w:sz="0" w:space="0" w:color="auto"/>
                                                                    <w:bottom w:val="none" w:sz="0" w:space="0" w:color="auto"/>
                                                                    <w:right w:val="none" w:sz="0" w:space="0" w:color="auto"/>
                                                                  </w:divBdr>
                                                                  <w:divsChild>
                                                                    <w:div w:id="244268534">
                                                                      <w:marLeft w:val="0"/>
                                                                      <w:marRight w:val="0"/>
                                                                      <w:marTop w:val="0"/>
                                                                      <w:marBottom w:val="0"/>
                                                                      <w:divBdr>
                                                                        <w:top w:val="none" w:sz="0" w:space="0" w:color="auto"/>
                                                                        <w:left w:val="none" w:sz="0" w:space="0" w:color="auto"/>
                                                                        <w:bottom w:val="none" w:sz="0" w:space="0" w:color="auto"/>
                                                                        <w:right w:val="none" w:sz="0" w:space="0" w:color="auto"/>
                                                                      </w:divBdr>
                                                                      <w:divsChild>
                                                                        <w:div w:id="1961452424">
                                                                          <w:marLeft w:val="0"/>
                                                                          <w:marRight w:val="0"/>
                                                                          <w:marTop w:val="0"/>
                                                                          <w:marBottom w:val="0"/>
                                                                          <w:divBdr>
                                                                            <w:top w:val="none" w:sz="0" w:space="0" w:color="auto"/>
                                                                            <w:left w:val="none" w:sz="0" w:space="0" w:color="auto"/>
                                                                            <w:bottom w:val="none" w:sz="0" w:space="0" w:color="auto"/>
                                                                            <w:right w:val="none" w:sz="0" w:space="0" w:color="auto"/>
                                                                          </w:divBdr>
                                                                          <w:divsChild>
                                                                            <w:div w:id="99614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911594">
                                                          <w:marLeft w:val="0"/>
                                                          <w:marRight w:val="0"/>
                                                          <w:marTop w:val="0"/>
                                                          <w:marBottom w:val="0"/>
                                                          <w:divBdr>
                                                            <w:top w:val="none" w:sz="0" w:space="0" w:color="auto"/>
                                                            <w:left w:val="none" w:sz="0" w:space="0" w:color="auto"/>
                                                            <w:bottom w:val="none" w:sz="0" w:space="0" w:color="auto"/>
                                                            <w:right w:val="none" w:sz="0" w:space="0" w:color="auto"/>
                                                          </w:divBdr>
                                                        </w:div>
                                                      </w:divsChild>
                                                    </w:div>
                                                    <w:div w:id="755906796">
                                                      <w:marLeft w:val="0"/>
                                                      <w:marRight w:val="0"/>
                                                      <w:marTop w:val="0"/>
                                                      <w:marBottom w:val="0"/>
                                                      <w:divBdr>
                                                        <w:top w:val="none" w:sz="0" w:space="0" w:color="auto"/>
                                                        <w:left w:val="none" w:sz="0" w:space="0" w:color="auto"/>
                                                        <w:bottom w:val="none" w:sz="0" w:space="0" w:color="auto"/>
                                                        <w:right w:val="none" w:sz="0" w:space="0" w:color="auto"/>
                                                      </w:divBdr>
                                                      <w:divsChild>
                                                        <w:div w:id="689572294">
                                                          <w:marLeft w:val="0"/>
                                                          <w:marRight w:val="0"/>
                                                          <w:marTop w:val="0"/>
                                                          <w:marBottom w:val="0"/>
                                                          <w:divBdr>
                                                            <w:top w:val="none" w:sz="0" w:space="0" w:color="auto"/>
                                                            <w:left w:val="none" w:sz="0" w:space="0" w:color="auto"/>
                                                            <w:bottom w:val="none" w:sz="0" w:space="0" w:color="auto"/>
                                                            <w:right w:val="none" w:sz="0" w:space="0" w:color="auto"/>
                                                          </w:divBdr>
                                                          <w:divsChild>
                                                            <w:div w:id="1173835349">
                                                              <w:marLeft w:val="0"/>
                                                              <w:marRight w:val="0"/>
                                                              <w:marTop w:val="0"/>
                                                              <w:marBottom w:val="60"/>
                                                              <w:divBdr>
                                                                <w:top w:val="none" w:sz="0" w:space="0" w:color="auto"/>
                                                                <w:left w:val="none" w:sz="0" w:space="0" w:color="auto"/>
                                                                <w:bottom w:val="none" w:sz="0" w:space="0" w:color="auto"/>
                                                                <w:right w:val="none" w:sz="0" w:space="0" w:color="auto"/>
                                                              </w:divBdr>
                                                            </w:div>
                                                          </w:divsChild>
                                                        </w:div>
                                                        <w:div w:id="775055769">
                                                          <w:marLeft w:val="0"/>
                                                          <w:marRight w:val="0"/>
                                                          <w:marTop w:val="0"/>
                                                          <w:marBottom w:val="0"/>
                                                          <w:divBdr>
                                                            <w:top w:val="none" w:sz="0" w:space="0" w:color="auto"/>
                                                            <w:left w:val="none" w:sz="0" w:space="0" w:color="auto"/>
                                                            <w:bottom w:val="none" w:sz="0" w:space="0" w:color="auto"/>
                                                            <w:right w:val="none" w:sz="0" w:space="0" w:color="auto"/>
                                                          </w:divBdr>
                                                          <w:divsChild>
                                                            <w:div w:id="108923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12221700">
      <w:bodyDiv w:val="1"/>
      <w:marLeft w:val="0"/>
      <w:marRight w:val="0"/>
      <w:marTop w:val="0"/>
      <w:marBottom w:val="0"/>
      <w:divBdr>
        <w:top w:val="none" w:sz="0" w:space="0" w:color="auto"/>
        <w:left w:val="none" w:sz="0" w:space="0" w:color="auto"/>
        <w:bottom w:val="none" w:sz="0" w:space="0" w:color="auto"/>
        <w:right w:val="none" w:sz="0" w:space="0" w:color="auto"/>
      </w:divBdr>
      <w:divsChild>
        <w:div w:id="1560626635">
          <w:marLeft w:val="0"/>
          <w:marRight w:val="0"/>
          <w:marTop w:val="0"/>
          <w:marBottom w:val="600"/>
          <w:divBdr>
            <w:top w:val="none" w:sz="0" w:space="0" w:color="auto"/>
            <w:left w:val="none" w:sz="0" w:space="0" w:color="auto"/>
            <w:bottom w:val="none" w:sz="0" w:space="0" w:color="auto"/>
            <w:right w:val="none" w:sz="0" w:space="0" w:color="auto"/>
          </w:divBdr>
          <w:divsChild>
            <w:div w:id="1003095563">
              <w:marLeft w:val="0"/>
              <w:marRight w:val="0"/>
              <w:marTop w:val="0"/>
              <w:marBottom w:val="420"/>
              <w:divBdr>
                <w:top w:val="none" w:sz="0" w:space="0" w:color="auto"/>
                <w:left w:val="none" w:sz="0" w:space="0" w:color="auto"/>
                <w:bottom w:val="none" w:sz="0" w:space="0" w:color="auto"/>
                <w:right w:val="none" w:sz="0" w:space="0" w:color="auto"/>
              </w:divBdr>
              <w:divsChild>
                <w:div w:id="1435589820">
                  <w:marLeft w:val="0"/>
                  <w:marRight w:val="0"/>
                  <w:marTop w:val="0"/>
                  <w:marBottom w:val="0"/>
                  <w:divBdr>
                    <w:top w:val="none" w:sz="0" w:space="0" w:color="auto"/>
                    <w:left w:val="none" w:sz="0" w:space="0" w:color="auto"/>
                    <w:bottom w:val="none" w:sz="0" w:space="0" w:color="auto"/>
                    <w:right w:val="none" w:sz="0" w:space="0" w:color="auto"/>
                  </w:divBdr>
                  <w:divsChild>
                    <w:div w:id="1035160620">
                      <w:marLeft w:val="0"/>
                      <w:marRight w:val="0"/>
                      <w:marTop w:val="0"/>
                      <w:marBottom w:val="0"/>
                      <w:divBdr>
                        <w:top w:val="none" w:sz="0" w:space="0" w:color="auto"/>
                        <w:left w:val="none" w:sz="0" w:space="0" w:color="auto"/>
                        <w:bottom w:val="none" w:sz="0" w:space="0" w:color="auto"/>
                        <w:right w:val="none" w:sz="0" w:space="0" w:color="auto"/>
                      </w:divBdr>
                      <w:divsChild>
                        <w:div w:id="681249337">
                          <w:marLeft w:val="0"/>
                          <w:marRight w:val="0"/>
                          <w:marTop w:val="0"/>
                          <w:marBottom w:val="0"/>
                          <w:divBdr>
                            <w:top w:val="none" w:sz="0" w:space="0" w:color="auto"/>
                            <w:left w:val="none" w:sz="0" w:space="0" w:color="auto"/>
                            <w:bottom w:val="none" w:sz="0" w:space="0" w:color="auto"/>
                            <w:right w:val="none" w:sz="0" w:space="0" w:color="auto"/>
                          </w:divBdr>
                          <w:divsChild>
                            <w:div w:id="1542016123">
                              <w:marLeft w:val="0"/>
                              <w:marRight w:val="0"/>
                              <w:marTop w:val="0"/>
                              <w:marBottom w:val="0"/>
                              <w:divBdr>
                                <w:top w:val="none" w:sz="0" w:space="0" w:color="auto"/>
                                <w:left w:val="none" w:sz="0" w:space="0" w:color="auto"/>
                                <w:bottom w:val="none" w:sz="0" w:space="0" w:color="auto"/>
                                <w:right w:val="none" w:sz="0" w:space="0" w:color="auto"/>
                              </w:divBdr>
                              <w:divsChild>
                                <w:div w:id="1277643073">
                                  <w:marLeft w:val="0"/>
                                  <w:marRight w:val="0"/>
                                  <w:marTop w:val="0"/>
                                  <w:marBottom w:val="0"/>
                                  <w:divBdr>
                                    <w:top w:val="none" w:sz="0" w:space="0" w:color="auto"/>
                                    <w:left w:val="none" w:sz="0" w:space="0" w:color="auto"/>
                                    <w:bottom w:val="none" w:sz="0" w:space="0" w:color="auto"/>
                                    <w:right w:val="none" w:sz="0" w:space="0" w:color="auto"/>
                                  </w:divBdr>
                                  <w:divsChild>
                                    <w:div w:id="2110546286">
                                      <w:marLeft w:val="0"/>
                                      <w:marRight w:val="0"/>
                                      <w:marTop w:val="0"/>
                                      <w:marBottom w:val="0"/>
                                      <w:divBdr>
                                        <w:top w:val="none" w:sz="0" w:space="0" w:color="auto"/>
                                        <w:left w:val="none" w:sz="0" w:space="0" w:color="auto"/>
                                        <w:bottom w:val="none" w:sz="0" w:space="0" w:color="auto"/>
                                        <w:right w:val="none" w:sz="0" w:space="0" w:color="auto"/>
                                      </w:divBdr>
                                      <w:divsChild>
                                        <w:div w:id="1613592431">
                                          <w:marLeft w:val="0"/>
                                          <w:marRight w:val="0"/>
                                          <w:marTop w:val="0"/>
                                          <w:marBottom w:val="0"/>
                                          <w:divBdr>
                                            <w:top w:val="none" w:sz="0" w:space="0" w:color="auto"/>
                                            <w:left w:val="none" w:sz="0" w:space="0" w:color="auto"/>
                                            <w:bottom w:val="none" w:sz="0" w:space="0" w:color="auto"/>
                                            <w:right w:val="none" w:sz="0" w:space="0" w:color="auto"/>
                                          </w:divBdr>
                                          <w:divsChild>
                                            <w:div w:id="1873155186">
                                              <w:marLeft w:val="0"/>
                                              <w:marRight w:val="0"/>
                                              <w:marTop w:val="0"/>
                                              <w:marBottom w:val="0"/>
                                              <w:divBdr>
                                                <w:top w:val="none" w:sz="0" w:space="0" w:color="auto"/>
                                                <w:left w:val="none" w:sz="0" w:space="0" w:color="auto"/>
                                                <w:bottom w:val="none" w:sz="0" w:space="0" w:color="auto"/>
                                                <w:right w:val="none" w:sz="0" w:space="0" w:color="auto"/>
                                              </w:divBdr>
                                              <w:divsChild>
                                                <w:div w:id="207380534">
                                                  <w:marLeft w:val="0"/>
                                                  <w:marRight w:val="0"/>
                                                  <w:marTop w:val="0"/>
                                                  <w:marBottom w:val="0"/>
                                                  <w:divBdr>
                                                    <w:top w:val="none" w:sz="0" w:space="0" w:color="auto"/>
                                                    <w:left w:val="none" w:sz="0" w:space="0" w:color="auto"/>
                                                    <w:bottom w:val="none" w:sz="0" w:space="0" w:color="auto"/>
                                                    <w:right w:val="none" w:sz="0" w:space="0" w:color="auto"/>
                                                  </w:divBdr>
                                                </w:div>
                                                <w:div w:id="1970739885">
                                                  <w:marLeft w:val="0"/>
                                                  <w:marRight w:val="0"/>
                                                  <w:marTop w:val="0"/>
                                                  <w:marBottom w:val="0"/>
                                                  <w:divBdr>
                                                    <w:top w:val="none" w:sz="0" w:space="0" w:color="auto"/>
                                                    <w:left w:val="none" w:sz="0" w:space="0" w:color="auto"/>
                                                    <w:bottom w:val="none" w:sz="0" w:space="0" w:color="auto"/>
                                                    <w:right w:val="none" w:sz="0" w:space="0" w:color="auto"/>
                                                  </w:divBdr>
                                                  <w:divsChild>
                                                    <w:div w:id="1815490506">
                                                      <w:marLeft w:val="0"/>
                                                      <w:marRight w:val="165"/>
                                                      <w:marTop w:val="150"/>
                                                      <w:marBottom w:val="0"/>
                                                      <w:divBdr>
                                                        <w:top w:val="none" w:sz="0" w:space="0" w:color="auto"/>
                                                        <w:left w:val="none" w:sz="0" w:space="0" w:color="auto"/>
                                                        <w:bottom w:val="none" w:sz="0" w:space="0" w:color="auto"/>
                                                        <w:right w:val="none" w:sz="0" w:space="0" w:color="auto"/>
                                                      </w:divBdr>
                                                      <w:divsChild>
                                                        <w:div w:id="1961573236">
                                                          <w:marLeft w:val="0"/>
                                                          <w:marRight w:val="0"/>
                                                          <w:marTop w:val="0"/>
                                                          <w:marBottom w:val="0"/>
                                                          <w:divBdr>
                                                            <w:top w:val="none" w:sz="0" w:space="0" w:color="auto"/>
                                                            <w:left w:val="none" w:sz="0" w:space="0" w:color="auto"/>
                                                            <w:bottom w:val="none" w:sz="0" w:space="0" w:color="auto"/>
                                                            <w:right w:val="none" w:sz="0" w:space="0" w:color="auto"/>
                                                          </w:divBdr>
                                                          <w:divsChild>
                                                            <w:div w:id="66770653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0059689">
                      <w:marLeft w:val="0"/>
                      <w:marRight w:val="0"/>
                      <w:marTop w:val="240"/>
                      <w:marBottom w:val="0"/>
                      <w:divBdr>
                        <w:top w:val="none" w:sz="0" w:space="0" w:color="auto"/>
                        <w:left w:val="none" w:sz="0" w:space="0" w:color="auto"/>
                        <w:bottom w:val="none" w:sz="0" w:space="0" w:color="auto"/>
                        <w:right w:val="none" w:sz="0" w:space="0" w:color="auto"/>
                      </w:divBdr>
                      <w:divsChild>
                        <w:div w:id="646856104">
                          <w:marLeft w:val="210"/>
                          <w:marRight w:val="0"/>
                          <w:marTop w:val="0"/>
                          <w:marBottom w:val="0"/>
                          <w:divBdr>
                            <w:top w:val="none" w:sz="0" w:space="0" w:color="auto"/>
                            <w:left w:val="none" w:sz="0" w:space="0" w:color="auto"/>
                            <w:bottom w:val="none" w:sz="0" w:space="0" w:color="auto"/>
                            <w:right w:val="none" w:sz="0" w:space="0" w:color="auto"/>
                          </w:divBdr>
                          <w:divsChild>
                            <w:div w:id="143026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3106711">
          <w:marLeft w:val="0"/>
          <w:marRight w:val="0"/>
          <w:marTop w:val="0"/>
          <w:marBottom w:val="600"/>
          <w:divBdr>
            <w:top w:val="none" w:sz="0" w:space="0" w:color="auto"/>
            <w:left w:val="none" w:sz="0" w:space="0" w:color="auto"/>
            <w:bottom w:val="none" w:sz="0" w:space="0" w:color="auto"/>
            <w:right w:val="none" w:sz="0" w:space="0" w:color="auto"/>
          </w:divBdr>
          <w:divsChild>
            <w:div w:id="112795269">
              <w:marLeft w:val="0"/>
              <w:marRight w:val="0"/>
              <w:marTop w:val="0"/>
              <w:marBottom w:val="4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0CC26-DA58-49F6-B245-E856EB280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3</Pages>
  <Words>767</Words>
  <Characters>4375</Characters>
  <Application>Microsoft Office Word</Application>
  <DocSecurity>0</DocSecurity>
  <Lines>36</Lines>
  <Paragraphs>10</Paragraphs>
  <ScaleCrop>false</ScaleCrop>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fiona0721</dc:creator>
  <cp:lastModifiedBy>邱心慈</cp:lastModifiedBy>
  <cp:revision>11</cp:revision>
  <cp:lastPrinted>2026-03-10T06:29:00Z</cp:lastPrinted>
  <dcterms:created xsi:type="dcterms:W3CDTF">2026-03-10T06:28:00Z</dcterms:created>
  <dcterms:modified xsi:type="dcterms:W3CDTF">2026-05-20T07:31:00Z</dcterms:modified>
</cp:coreProperties>
</file>